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Абатского муниципального района от 12.03.2021 N 34</w:t>
              <w:br/>
              <w:t xml:space="preserve">(ред. от 11.07.2023)</w:t>
              <w:br/>
              <w:t xml:space="preserve">"Об утверждении Положения об обеспечении питанием обучающихся в муниципальных общеобразовательных организациях Абатского муниципального района"</w:t>
              <w:br/>
              <w:t xml:space="preserve">(вместе с "Порядком предоставления денежной компенсации за питание обучающимся с ограниченными возможностями здоровья, с инвалидностью, осваивающим общеобразовательные программы на дому")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26.02.2024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АБАТСКОГО МУНИЦИПАЛЬНОГО РАЙОНА</w:t>
      </w:r>
    </w:p>
    <w:p>
      <w:pPr>
        <w:pStyle w:val="2"/>
        <w:ind w:firstLine="540"/>
        <w:jc w:val="both"/>
      </w:pPr>
      <w:r>
        <w:rPr>
          <w:sz w:val="20"/>
        </w:rPr>
      </w:r>
    </w:p>
    <w:p>
      <w:pPr>
        <w:pStyle w:val="2"/>
        <w:jc w:val="center"/>
      </w:pPr>
      <w:r>
        <w:rPr>
          <w:sz w:val="20"/>
        </w:rPr>
        <w:t xml:space="preserve">ПОСТАНОВЛЕНИЕ</w:t>
      </w:r>
    </w:p>
    <w:p>
      <w:pPr>
        <w:pStyle w:val="2"/>
        <w:jc w:val="center"/>
      </w:pPr>
      <w:r>
        <w:rPr>
          <w:sz w:val="20"/>
        </w:rPr>
        <w:t xml:space="preserve">от 12 марта 2021 г. N 34</w:t>
      </w:r>
    </w:p>
    <w:p>
      <w:pPr>
        <w:pStyle w:val="2"/>
        <w:ind w:firstLine="540"/>
        <w:jc w:val="both"/>
      </w:pPr>
      <w:r>
        <w:rPr>
          <w:sz w:val="20"/>
        </w:rPr>
      </w:r>
    </w:p>
    <w:p>
      <w:pPr>
        <w:pStyle w:val="2"/>
        <w:jc w:val="center"/>
      </w:pPr>
      <w:r>
        <w:rPr>
          <w:sz w:val="20"/>
        </w:rPr>
        <w:t xml:space="preserve">ОБ УТВЕРЖДЕНИИ ПОЛОЖЕНИЯ ОБ ОБЕСПЕЧЕНИИ ПИТАНИЕМ ОБУЧАЮЩИХСЯ</w:t>
      </w:r>
    </w:p>
    <w:p>
      <w:pPr>
        <w:pStyle w:val="2"/>
        <w:jc w:val="center"/>
      </w:pPr>
      <w:r>
        <w:rPr>
          <w:sz w:val="20"/>
        </w:rPr>
        <w:t xml:space="preserve">В МУНИЦИПАЛЬНЫХ ОБЩЕОБРАЗОВАТЕЛЬНЫХ ОРГАНИЗАЦИЯХ</w:t>
      </w:r>
    </w:p>
    <w:p>
      <w:pPr>
        <w:pStyle w:val="2"/>
        <w:jc w:val="center"/>
      </w:pPr>
      <w:r>
        <w:rPr>
          <w:sz w:val="20"/>
        </w:rPr>
        <w:t xml:space="preserve">АБАТСКОГО МУНИЦИПАЛЬНОГО РАЙОНА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Абатского муниципального района</w:t>
            </w:r>
          </w:p>
          <w:p>
            <w:pPr>
              <w:pStyle w:val="0"/>
              <w:jc w:val="center"/>
            </w:pPr>
            <w:r>
              <w:rPr>
                <w:sz w:val="20"/>
                <w:color w:val="392c69"/>
              </w:rPr>
              <w:t xml:space="preserve">от 12.05.2022 </w:t>
            </w:r>
            <w:hyperlink w:history="0" r:id="rId7" w:tooltip="Постановление Администрации Абатского муниципального района от 12.05.2022 N 39 &quot;О внесении изменения и дополнения в постановление администрации Абатского муниципального района от 12.03.2021 N 34&quot; {КонсультантПлюс}">
              <w:r>
                <w:rPr>
                  <w:sz w:val="20"/>
                  <w:color w:val="0000ff"/>
                </w:rPr>
                <w:t xml:space="preserve">N 39</w:t>
              </w:r>
            </w:hyperlink>
            <w:r>
              <w:rPr>
                <w:sz w:val="20"/>
                <w:color w:val="392c69"/>
              </w:rPr>
              <w:t xml:space="preserve">, от 23.06.2022 </w:t>
            </w:r>
            <w:hyperlink w:history="0" r:id="rId8" w:tooltip="Постановление Администрации Абатского муниципального района от 23.06.2022 N 62 &quot;О внесении изменений и дополнений в постановление администрации Абатского муниципального района от 12.03.2021 N 34&quot; (вместе с &quot;Порядком предоставления денежной компенсации за питание обучающимся с ограниченными возможностями здоровья, с инвалидностью, осваивающим общеобразовательные программы на дому&quot;) {КонсультантПлюс}">
              <w:r>
                <w:rPr>
                  <w:sz w:val="20"/>
                  <w:color w:val="0000ff"/>
                </w:rPr>
                <w:t xml:space="preserve">N 62</w:t>
              </w:r>
            </w:hyperlink>
            <w:r>
              <w:rPr>
                <w:sz w:val="20"/>
                <w:color w:val="392c69"/>
              </w:rPr>
              <w:t xml:space="preserve">, от 11.07.2023 </w:t>
            </w:r>
            <w:hyperlink w:history="0" r:id="rId9" w:tooltip="Постановление Администрации Абатского муниципального района от 11.07.2023 N 78 &quot;О внесении изменения и дополнения в постановление администрации Абатского муниципального района от 12.03.2021 N 34&quot; {КонсультантПлюс}">
              <w:r>
                <w:rPr>
                  <w:sz w:val="20"/>
                  <w:color w:val="0000ff"/>
                </w:rPr>
                <w:t xml:space="preserve">N 78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10"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законом</w:t>
        </w:r>
      </w:hyperlink>
      <w:r>
        <w:rPr>
          <w:sz w:val="20"/>
        </w:rPr>
        <w:t xml:space="preserve"> от 29.12.2012 N 273-ФЗ "Об образовании в Российской Федерации", руководствуясь </w:t>
      </w:r>
      <w:hyperlink w:history="0" r:id="rId11" w:tooltip="&quot;Устав Абатского муниципального района Тюменской области&quot; (принят решением Думы ОМО Абатский район от 09.06.2005 N 35) (ред. от 27.06.2023) (Зарегистрировано в ГУ Минюста РФ по Уральскому федеральному округу 28.10.2005 N RU725010002005006) {КонсультантПлюс}">
        <w:r>
          <w:rPr>
            <w:sz w:val="20"/>
            <w:color w:val="0000ff"/>
          </w:rPr>
          <w:t xml:space="preserve">статьей 32</w:t>
        </w:r>
      </w:hyperlink>
      <w:r>
        <w:rPr>
          <w:sz w:val="20"/>
        </w:rPr>
        <w:t xml:space="preserve"> Устава Абатского муниципального района, постановляю:</w:t>
      </w:r>
    </w:p>
    <w:p>
      <w:pPr>
        <w:pStyle w:val="0"/>
        <w:spacing w:before="200" w:line-rule="auto"/>
        <w:ind w:firstLine="540"/>
        <w:jc w:val="both"/>
      </w:pPr>
      <w:r>
        <w:rPr>
          <w:sz w:val="20"/>
        </w:rPr>
        <w:t xml:space="preserve">1. Утвердить </w:t>
      </w:r>
      <w:hyperlink w:history="0" w:anchor="P33" w:tooltip="ПОЛОЖЕНИЕ">
        <w:r>
          <w:rPr>
            <w:sz w:val="20"/>
            <w:color w:val="0000ff"/>
          </w:rPr>
          <w:t xml:space="preserve">Положение</w:t>
        </w:r>
      </w:hyperlink>
      <w:r>
        <w:rPr>
          <w:sz w:val="20"/>
        </w:rPr>
        <w:t xml:space="preserve"> об обеспечении питанием обучающихся в муниципальных общеобразовательных организациях Абатского муниципального района согласно приложению N 1 к настоящему постановлению.</w:t>
      </w:r>
    </w:p>
    <w:p>
      <w:pPr>
        <w:pStyle w:val="0"/>
        <w:jc w:val="both"/>
      </w:pPr>
      <w:r>
        <w:rPr>
          <w:sz w:val="20"/>
        </w:rPr>
        <w:t xml:space="preserve">(в ред. </w:t>
      </w:r>
      <w:hyperlink w:history="0" r:id="rId12" w:tooltip="Постановление Администрации Абатского муниципального района от 23.06.2022 N 62 &quot;О внесении изменений и дополнений в постановление администрации Абатского муниципального района от 12.03.2021 N 34&quot; (вместе с &quot;Порядком предоставления денежной компенсации за питание обучающимся с ограниченными возможностями здоровья, с инвалидностью, осваивающим общеобразовательные программы на дому&quot;) {КонсультантПлюс}">
        <w:r>
          <w:rPr>
            <w:sz w:val="20"/>
            <w:color w:val="0000ff"/>
          </w:rPr>
          <w:t xml:space="preserve">постановления</w:t>
        </w:r>
      </w:hyperlink>
      <w:r>
        <w:rPr>
          <w:sz w:val="20"/>
        </w:rPr>
        <w:t xml:space="preserve"> Администрации Абатского муниципального района от 23.06.2022 N 62)</w:t>
      </w:r>
    </w:p>
    <w:p>
      <w:pPr>
        <w:pStyle w:val="0"/>
        <w:spacing w:before="200" w:line-rule="auto"/>
        <w:ind w:firstLine="540"/>
        <w:jc w:val="both"/>
      </w:pPr>
      <w:r>
        <w:rPr>
          <w:sz w:val="20"/>
        </w:rPr>
        <w:t xml:space="preserve">1.1. Утвердить </w:t>
      </w:r>
      <w:hyperlink w:history="0" w:anchor="P91" w:tooltip="ПОРЯДОК">
        <w:r>
          <w:rPr>
            <w:sz w:val="20"/>
            <w:color w:val="0000ff"/>
          </w:rPr>
          <w:t xml:space="preserve">Порядок</w:t>
        </w:r>
      </w:hyperlink>
      <w:r>
        <w:rPr>
          <w:sz w:val="20"/>
        </w:rPr>
        <w:t xml:space="preserve"> предоставления денежной компенсации за питание обучающимся, осваивающим общеобразовательные программы на дому, согласно приложению N 2 к настоящему постановлению.</w:t>
      </w:r>
    </w:p>
    <w:p>
      <w:pPr>
        <w:pStyle w:val="0"/>
        <w:jc w:val="both"/>
      </w:pPr>
      <w:r>
        <w:rPr>
          <w:sz w:val="20"/>
        </w:rPr>
        <w:t xml:space="preserve">(пп. 1.1 введен </w:t>
      </w:r>
      <w:hyperlink w:history="0" r:id="rId13" w:tooltip="Постановление Администрации Абатского муниципального района от 23.06.2022 N 62 &quot;О внесении изменений и дополнений в постановление администрации Абатского муниципального района от 12.03.2021 N 34&quot; (вместе с &quot;Порядком предоставления денежной компенсации за питание обучающимся с ограниченными возможностями здоровья, с инвалидностью, осваивающим общеобразовательные программы на дому&quot;) {КонсультантПлюс}">
        <w:r>
          <w:rPr>
            <w:sz w:val="20"/>
            <w:color w:val="0000ff"/>
          </w:rPr>
          <w:t xml:space="preserve">постановлением</w:t>
        </w:r>
      </w:hyperlink>
      <w:r>
        <w:rPr>
          <w:sz w:val="20"/>
        </w:rPr>
        <w:t xml:space="preserve"> Администрации Абатского муниципального района от 23.06.2022 N 62)</w:t>
      </w:r>
    </w:p>
    <w:p>
      <w:pPr>
        <w:pStyle w:val="0"/>
        <w:spacing w:before="200" w:line-rule="auto"/>
        <w:ind w:firstLine="540"/>
        <w:jc w:val="both"/>
      </w:pPr>
      <w:r>
        <w:rPr>
          <w:sz w:val="20"/>
        </w:rPr>
        <w:t xml:space="preserve">2. Опубликовать настоящее постановление (без приложения) в средствах массовой информации и разместить полный текст на официальном сайте Абатского муниципального района в информационно-телекоммуникационной сети "Интернет".</w:t>
      </w:r>
    </w:p>
    <w:p>
      <w:pPr>
        <w:pStyle w:val="0"/>
        <w:spacing w:before="200" w:line-rule="auto"/>
        <w:ind w:firstLine="540"/>
        <w:jc w:val="both"/>
      </w:pPr>
      <w:r>
        <w:rPr>
          <w:sz w:val="20"/>
        </w:rPr>
        <w:t xml:space="preserve">3. Контроль за исполнением настоящего постановления возложить на заместителя Главы района, курирующего социальную сферу.</w:t>
      </w:r>
    </w:p>
    <w:p>
      <w:pPr>
        <w:pStyle w:val="0"/>
        <w:jc w:val="both"/>
      </w:pPr>
      <w:r>
        <w:rPr>
          <w:sz w:val="20"/>
        </w:rPr>
      </w:r>
    </w:p>
    <w:p>
      <w:pPr>
        <w:pStyle w:val="0"/>
        <w:jc w:val="right"/>
      </w:pPr>
      <w:r>
        <w:rPr>
          <w:sz w:val="20"/>
        </w:rPr>
        <w:t xml:space="preserve">Глава района</w:t>
      </w:r>
    </w:p>
    <w:p>
      <w:pPr>
        <w:pStyle w:val="0"/>
        <w:jc w:val="right"/>
      </w:pPr>
      <w:r>
        <w:rPr>
          <w:sz w:val="20"/>
        </w:rPr>
        <w:t xml:space="preserve">И.Ю.ВАСИЛЬЕВ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w:t>
      </w:r>
      <w:hyperlink w:history="0" r:id="rId14" w:tooltip="Постановление Администрации Абатского муниципального района от 23.06.2022 N 62 &quot;О внесении изменений и дополнений в постановление администрации Абатского муниципального района от 12.03.2021 N 34&quot; (вместе с &quot;Порядком предоставления денежной компенсации за питание обучающимся с ограниченными возможностями здоровья, с инвалидностью, осваивающим общеобразовательные программы на дому&quot;) {КонсультантПлюс}">
        <w:r>
          <w:rPr>
            <w:sz w:val="20"/>
            <w:color w:val="0000ff"/>
          </w:rPr>
          <w:t xml:space="preserve">N 1</w:t>
        </w:r>
      </w:hyperlink>
    </w:p>
    <w:p>
      <w:pPr>
        <w:pStyle w:val="0"/>
        <w:jc w:val="right"/>
      </w:pPr>
      <w:r>
        <w:rPr>
          <w:sz w:val="20"/>
        </w:rPr>
        <w:t xml:space="preserve">к постановлению администрации Абатского</w:t>
      </w:r>
    </w:p>
    <w:p>
      <w:pPr>
        <w:pStyle w:val="0"/>
        <w:jc w:val="right"/>
      </w:pPr>
      <w:r>
        <w:rPr>
          <w:sz w:val="20"/>
        </w:rPr>
        <w:t xml:space="preserve">муниципального района</w:t>
      </w:r>
    </w:p>
    <w:p>
      <w:pPr>
        <w:pStyle w:val="0"/>
        <w:jc w:val="right"/>
      </w:pPr>
      <w:r>
        <w:rPr>
          <w:sz w:val="20"/>
        </w:rPr>
        <w:t xml:space="preserve">от 12.03.2021 N 34</w:t>
      </w:r>
    </w:p>
    <w:p>
      <w:pPr>
        <w:pStyle w:val="0"/>
        <w:jc w:val="both"/>
      </w:pPr>
      <w:r>
        <w:rPr>
          <w:sz w:val="20"/>
        </w:rPr>
      </w:r>
    </w:p>
    <w:bookmarkStart w:id="33" w:name="P33"/>
    <w:bookmarkEnd w:id="33"/>
    <w:p>
      <w:pPr>
        <w:pStyle w:val="2"/>
        <w:jc w:val="center"/>
      </w:pPr>
      <w:r>
        <w:rPr>
          <w:sz w:val="20"/>
        </w:rPr>
        <w:t xml:space="preserve">ПОЛОЖЕНИЕ</w:t>
      </w:r>
    </w:p>
    <w:p>
      <w:pPr>
        <w:pStyle w:val="2"/>
        <w:jc w:val="center"/>
      </w:pPr>
      <w:r>
        <w:rPr>
          <w:sz w:val="20"/>
        </w:rPr>
        <w:t xml:space="preserve">ОБ ОБЕСПЕЧЕНИИ ПИТАНИЕМ ОБУЧАЮЩИХСЯ В МУНИЦИПАЛЬНЫХ</w:t>
      </w:r>
    </w:p>
    <w:p>
      <w:pPr>
        <w:pStyle w:val="2"/>
        <w:jc w:val="center"/>
      </w:pPr>
      <w:r>
        <w:rPr>
          <w:sz w:val="20"/>
        </w:rPr>
        <w:t xml:space="preserve">ОБЩЕОБРАЗОВАТЕЛЬНЫХ ОРГАНИЗАЦИЯХ АБАТСКОГО</w:t>
      </w:r>
    </w:p>
    <w:p>
      <w:pPr>
        <w:pStyle w:val="2"/>
        <w:jc w:val="center"/>
      </w:pPr>
      <w:r>
        <w:rPr>
          <w:sz w:val="20"/>
        </w:rPr>
        <w:t xml:space="preserve">МУНИЦИПАЛЬНОГО РАЙОНА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Абатского муниципального района</w:t>
            </w:r>
          </w:p>
          <w:p>
            <w:pPr>
              <w:pStyle w:val="0"/>
              <w:jc w:val="center"/>
            </w:pPr>
            <w:r>
              <w:rPr>
                <w:sz w:val="20"/>
                <w:color w:val="392c69"/>
              </w:rPr>
              <w:t xml:space="preserve">от 12.05.2022 </w:t>
            </w:r>
            <w:hyperlink w:history="0" r:id="rId15" w:tooltip="Постановление Администрации Абатского муниципального района от 12.05.2022 N 39 &quot;О внесении изменения и дополнения в постановление администрации Абатского муниципального района от 12.03.2021 N 34&quot; {КонсультантПлюс}">
              <w:r>
                <w:rPr>
                  <w:sz w:val="20"/>
                  <w:color w:val="0000ff"/>
                </w:rPr>
                <w:t xml:space="preserve">N 39</w:t>
              </w:r>
            </w:hyperlink>
            <w:r>
              <w:rPr>
                <w:sz w:val="20"/>
                <w:color w:val="392c69"/>
              </w:rPr>
              <w:t xml:space="preserve">, от 23.06.2022 </w:t>
            </w:r>
            <w:hyperlink w:history="0" r:id="rId16" w:tooltip="Постановление Администрации Абатского муниципального района от 23.06.2022 N 62 &quot;О внесении изменений и дополнений в постановление администрации Абатского муниципального района от 12.03.2021 N 34&quot; (вместе с &quot;Порядком предоставления денежной компенсации за питание обучающимся с ограниченными возможностями здоровья, с инвалидностью, осваивающим общеобразовательные программы на дому&quot;) {КонсультантПлюс}">
              <w:r>
                <w:rPr>
                  <w:sz w:val="20"/>
                  <w:color w:val="0000ff"/>
                </w:rPr>
                <w:t xml:space="preserve">N 62</w:t>
              </w:r>
            </w:hyperlink>
            <w:r>
              <w:rPr>
                <w:sz w:val="20"/>
                <w:color w:val="392c69"/>
              </w:rPr>
              <w:t xml:space="preserve">, от 11.07.2023 </w:t>
            </w:r>
            <w:hyperlink w:history="0" r:id="rId17" w:tooltip="Постановление Администрации Абатского муниципального района от 11.07.2023 N 78 &quot;О внесении изменения и дополнения в постановление администрации Абатского муниципального района от 12.03.2021 N 34&quot; {КонсультантПлюс}">
              <w:r>
                <w:rPr>
                  <w:sz w:val="20"/>
                  <w:color w:val="0000ff"/>
                </w:rPr>
                <w:t xml:space="preserve">N 78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1.1. Настоящее Положение определяет случаи и порядок обеспечения питанием за счет средств бюджета Абатского муниципального района обучающихся в муниципальных общеобразовательных организациях Абатского муниципального района (далее - организации).</w:t>
      </w:r>
    </w:p>
    <w:p>
      <w:pPr>
        <w:pStyle w:val="0"/>
        <w:spacing w:before="200" w:line-rule="auto"/>
        <w:ind w:firstLine="540"/>
        <w:jc w:val="both"/>
      </w:pPr>
      <w:r>
        <w:rPr>
          <w:sz w:val="20"/>
        </w:rPr>
        <w:t xml:space="preserve">1.2. Организация питания обучающихся обеспечивается организациями в соответствии с государственными санитарно-эпидемиологическими правилами и нормативами.</w:t>
      </w:r>
    </w:p>
    <w:p>
      <w:pPr>
        <w:pStyle w:val="0"/>
        <w:spacing w:before="200" w:line-rule="auto"/>
        <w:ind w:firstLine="540"/>
        <w:jc w:val="both"/>
      </w:pPr>
      <w:r>
        <w:rPr>
          <w:sz w:val="20"/>
        </w:rPr>
        <w:t xml:space="preserve">1.3. Финансовое обеспечение питания обучающихся осуществляется за счет средств областного и местного бюджетов, а также средств родителей (законных представителей) обучающихся.</w:t>
      </w:r>
    </w:p>
    <w:p>
      <w:pPr>
        <w:pStyle w:val="0"/>
        <w:spacing w:before="200" w:line-rule="auto"/>
        <w:ind w:firstLine="540"/>
        <w:jc w:val="both"/>
      </w:pPr>
      <w:r>
        <w:rPr>
          <w:sz w:val="20"/>
        </w:rPr>
        <w:t xml:space="preserve">За счет средств бюджета Абатского муниципального района осуществляется полное либо частичное возмещение расходов на обеспечение питанием отдельных категорий обучающихся, предусмотренных настоящим Положением, включая расходы на оплату стоимости продуктов, услуг по организации питания обучающихся, а также на оплату питания обучающихся, проходящих учебные сборы для получения начальных знаний в области обороны и подготовки по основам военной службы (далее - расходы на обеспечение питанием).</w:t>
      </w:r>
    </w:p>
    <w:p>
      <w:pPr>
        <w:pStyle w:val="0"/>
        <w:spacing w:before="200" w:line-rule="auto"/>
        <w:ind w:firstLine="540"/>
        <w:jc w:val="both"/>
      </w:pPr>
      <w:r>
        <w:rPr>
          <w:sz w:val="20"/>
        </w:rPr>
        <w:t xml:space="preserve">1.4. Полное возмещение расходов на обеспечение питанием осуществляется:</w:t>
      </w:r>
    </w:p>
    <w:p>
      <w:pPr>
        <w:pStyle w:val="0"/>
        <w:spacing w:before="200" w:line-rule="auto"/>
        <w:ind w:firstLine="540"/>
        <w:jc w:val="both"/>
      </w:pPr>
      <w:r>
        <w:rPr>
          <w:sz w:val="20"/>
        </w:rPr>
        <w:t xml:space="preserve">а) из бюджета Тюменской области в бюджет Абатского муниципального района в случаях и порядке, установленных нормативными правовыми актами Тюменской области;</w:t>
      </w:r>
    </w:p>
    <w:p>
      <w:pPr>
        <w:pStyle w:val="0"/>
        <w:spacing w:before="200" w:line-rule="auto"/>
        <w:ind w:firstLine="540"/>
        <w:jc w:val="both"/>
      </w:pPr>
      <w:r>
        <w:rPr>
          <w:sz w:val="20"/>
        </w:rPr>
        <w:t xml:space="preserve">б) из бюджета Абатского муниципального района в случаях и порядке, установленных нормативными правовыми актами Тюменской области, муниципальными нормативными правовыми актами администрации Абатского муниципального района.</w:t>
      </w:r>
    </w:p>
    <w:bookmarkStart w:id="48" w:name="P48"/>
    <w:bookmarkEnd w:id="48"/>
    <w:p>
      <w:pPr>
        <w:pStyle w:val="0"/>
        <w:spacing w:before="200" w:line-rule="auto"/>
        <w:ind w:firstLine="540"/>
        <w:jc w:val="both"/>
      </w:pPr>
      <w:r>
        <w:rPr>
          <w:sz w:val="20"/>
        </w:rPr>
        <w:t xml:space="preserve">1.4.1. Полное возмещение расходов на обеспечение не менее одного раза в день бесплатным горячим питанием, предусматривающим наличие горячего блюда, не считая горячего напитка, обучающихся по образовательным программам начального общего образования в организациях осуществляется за счет передаваемых в местный бюджет из областного бюджета межбюджетных трансфертов в форме субсидий, в том числе за счет средств субсидии, предоставляемой областному бюджету из федерального бюджета на софинансирование организации и обеспечения бесплатным горячим питанием обучающихся по образовательным программам начального общего образования в размере, порядке и на условиях, определенных Правительством Российской Федерации.</w:t>
      </w:r>
    </w:p>
    <w:p>
      <w:pPr>
        <w:pStyle w:val="0"/>
        <w:spacing w:before="200" w:line-rule="auto"/>
        <w:ind w:firstLine="540"/>
        <w:jc w:val="both"/>
      </w:pPr>
      <w:r>
        <w:rPr>
          <w:sz w:val="20"/>
        </w:rPr>
        <w:t xml:space="preserve">Организации ведут учет экономии бюджетных средств, предоставленных в соответствии с </w:t>
      </w:r>
      <w:hyperlink w:history="0" w:anchor="P48" w:tooltip="1.4.1. Полное возмещение расходов на обеспечение не менее одного раза в день бесплатным горячим питанием, предусматривающим наличие горячего блюда, не считая горячего напитка, обучающихся по образовательным программам начального общего образования в организациях осуществляется за счет передаваемых в местный бюджет из областного бюджета межбюджетных трансфертов в форме субсидий, в том числе за счет средств субсидии, предоставляемой областному бюджету из федерального бюджета на софинансирование организации...">
        <w:r>
          <w:rPr>
            <w:sz w:val="20"/>
            <w:color w:val="0000ff"/>
          </w:rPr>
          <w:t xml:space="preserve">абзацем первым</w:t>
        </w:r>
      </w:hyperlink>
      <w:r>
        <w:rPr>
          <w:sz w:val="20"/>
        </w:rPr>
        <w:t xml:space="preserve"> настоящего пункта, в том числе сложившейся в связи с пропусками обучающимися занятий (по причинам карантина, перевода обучающихся на дистанционный формат обучения, введения дополнительных каникулярных периодов, актированных дней, болезни и отсутствия на занятиях по иным причинам отдельных обучающихся).</w:t>
      </w:r>
    </w:p>
    <w:p>
      <w:pPr>
        <w:pStyle w:val="0"/>
        <w:spacing w:before="200" w:line-rule="auto"/>
        <w:ind w:firstLine="540"/>
        <w:jc w:val="both"/>
      </w:pPr>
      <w:r>
        <w:rPr>
          <w:sz w:val="20"/>
        </w:rPr>
        <w:t xml:space="preserve">Полное возмещение расходов на обеспечение бесплатным двухразовым питанием обучающихся с ограниченными возможностями здоровья, детей-инвалидов осуществляется за счет средств местного бюджета, за исключением возмещения расходов на обеспечение бесплатным горячим питанием в соответствии с </w:t>
      </w:r>
      <w:hyperlink w:history="0" w:anchor="P48" w:tooltip="1.4.1. Полное возмещение расходов на обеспечение не менее одного раза в день бесплатным горячим питанием, предусматривающим наличие горячего блюда, не считая горячего напитка, обучающихся по образовательным программам начального общего образования в организациях осуществляется за счет передаваемых в местный бюджет из областного бюджета межбюджетных трансфертов в форме субсидий, в том числе за счет средств субсидии, предоставляемой областному бюджету из федерального бюджета на софинансирование организации...">
        <w:r>
          <w:rPr>
            <w:sz w:val="20"/>
            <w:color w:val="0000ff"/>
          </w:rPr>
          <w:t xml:space="preserve">абзацем первым</w:t>
        </w:r>
      </w:hyperlink>
      <w:r>
        <w:rPr>
          <w:sz w:val="20"/>
        </w:rPr>
        <w:t xml:space="preserve"> настоящего пункта.</w:t>
      </w:r>
    </w:p>
    <w:p>
      <w:pPr>
        <w:pStyle w:val="0"/>
        <w:spacing w:before="200" w:line-rule="auto"/>
        <w:ind w:firstLine="540"/>
        <w:jc w:val="both"/>
      </w:pPr>
      <w:r>
        <w:rPr>
          <w:sz w:val="20"/>
        </w:rPr>
        <w:t xml:space="preserve">Полное возмещение расходов на обеспечение бесплатным двухразовым горячим питанием (завтрак, обед) обучающихся из семей военнослужащих, лиц, проходящих (проходивших) службу в войсках национальной гвардии Российской Федерации и имеющих специальное звание полиции, принимающих (принимавших) участие в специальной военной операции, граждан Российской Федерации, пребывающих (пребывавших) в добровольческих формированиях, содействующих выполнению задач, возложенных на Вооруженные Силы Российской Федерации в ходе специальной военной операции, и заключивших с Министерством обороны Российской Федерации контракт о пребывании в добровольческом формировании (о добровольном содействии в выполнении задач, возложенных на Вооруженные Силы Российской Федерации), а также членов семей граждан Российской Федерации, призванных на военную службу по мобилизации в Вооруженные Силы Российской Федерации в соответствии с </w:t>
      </w:r>
      <w:hyperlink w:history="0" r:id="rId18" w:tooltip="Указ Президента РФ от 21.09.2022 N 647 &quot;Об объявлении частичной мобилизации в Российской Федерации&quot; {КонсультантПлюс}">
        <w:r>
          <w:rPr>
            <w:sz w:val="20"/>
            <w:color w:val="0000ff"/>
          </w:rPr>
          <w:t xml:space="preserve">Указом</w:t>
        </w:r>
      </w:hyperlink>
      <w:r>
        <w:rPr>
          <w:sz w:val="20"/>
        </w:rPr>
        <w:t xml:space="preserve"> Президента Российской Федерации от 21.09.2022 N 647 "Об объявлении частичной мобилизации в Российской Федерации" (далее - военнослужащие), осуществляется за счет средств местного бюджета и (или) иных межбюджетных трансфертов, за исключением возмещения расходов на обеспечение бесплатным горячим питанием в соответствии с </w:t>
      </w:r>
      <w:hyperlink w:history="0" w:anchor="P48" w:tooltip="1.4.1. Полное возмещение расходов на обеспечение не менее одного раза в день бесплатным горячим питанием, предусматривающим наличие горячего блюда, не считая горячего напитка, обучающихся по образовательным программам начального общего образования в организациях осуществляется за счет передаваемых в местный бюджет из областного бюджета межбюджетных трансфертов в форме субсидий, в том числе за счет средств субсидии, предоставляемой областному бюджету из федерального бюджета на софинансирование организации...">
        <w:r>
          <w:rPr>
            <w:sz w:val="20"/>
            <w:color w:val="0000ff"/>
          </w:rPr>
          <w:t xml:space="preserve">абзацем первым</w:t>
        </w:r>
      </w:hyperlink>
      <w:r>
        <w:rPr>
          <w:sz w:val="20"/>
        </w:rPr>
        <w:t xml:space="preserve"> настоящего пункта.</w:t>
      </w:r>
    </w:p>
    <w:p>
      <w:pPr>
        <w:pStyle w:val="0"/>
        <w:jc w:val="both"/>
      </w:pPr>
      <w:r>
        <w:rPr>
          <w:sz w:val="20"/>
        </w:rPr>
        <w:t xml:space="preserve">(п. 1.4.1 в ред. </w:t>
      </w:r>
      <w:hyperlink w:history="0" r:id="rId19" w:tooltip="Постановление Администрации Абатского муниципального района от 11.07.2023 N 78 &quot;О внесении изменения и дополнения в постановление администрации Абатского муниципального района от 12.03.2021 N 34&quot; {КонсультантПлюс}">
        <w:r>
          <w:rPr>
            <w:sz w:val="20"/>
            <w:color w:val="0000ff"/>
          </w:rPr>
          <w:t xml:space="preserve">постановления</w:t>
        </w:r>
      </w:hyperlink>
      <w:r>
        <w:rPr>
          <w:sz w:val="20"/>
        </w:rPr>
        <w:t xml:space="preserve"> Администрации Абатского муниципального района от 11.07.2023 N 78)</w:t>
      </w:r>
    </w:p>
    <w:p>
      <w:pPr>
        <w:pStyle w:val="0"/>
        <w:spacing w:before="200" w:line-rule="auto"/>
        <w:ind w:firstLine="540"/>
        <w:jc w:val="both"/>
      </w:pPr>
      <w:r>
        <w:rPr>
          <w:sz w:val="20"/>
        </w:rPr>
        <w:t xml:space="preserve">1.4.2. Полное возмещение расходов на обеспечение питанием в отношении обучающихся, осваивающих общеобразовательные программы на дому.</w:t>
      </w:r>
    </w:p>
    <w:p>
      <w:pPr>
        <w:pStyle w:val="0"/>
        <w:jc w:val="both"/>
      </w:pPr>
      <w:r>
        <w:rPr>
          <w:sz w:val="20"/>
        </w:rPr>
        <w:t xml:space="preserve">(п. 1.4.2 введен </w:t>
      </w:r>
      <w:hyperlink w:history="0" r:id="rId20" w:tooltip="Постановление Администрации Абатского муниципального района от 12.05.2022 N 39 &quot;О внесении изменения и дополнения в постановление администрации Абатского муниципального района от 12.03.2021 N 34&quot; {КонсультантПлюс}">
        <w:r>
          <w:rPr>
            <w:sz w:val="20"/>
            <w:color w:val="0000ff"/>
          </w:rPr>
          <w:t xml:space="preserve">постановлением</w:t>
        </w:r>
      </w:hyperlink>
      <w:r>
        <w:rPr>
          <w:sz w:val="20"/>
        </w:rPr>
        <w:t xml:space="preserve"> Администрации Абатского муниципального района от 12.05.2022 N 39)</w:t>
      </w:r>
    </w:p>
    <w:p>
      <w:pPr>
        <w:pStyle w:val="0"/>
        <w:spacing w:before="200" w:line-rule="auto"/>
        <w:ind w:firstLine="540"/>
        <w:jc w:val="both"/>
      </w:pPr>
      <w:r>
        <w:rPr>
          <w:sz w:val="20"/>
        </w:rPr>
        <w:t xml:space="preserve">1.5. Частичное возмещение расходов на обеспечение питанием осуществляется из бюджета Абатского муниципального района в отношении обучающихся по образовательным программам основного общего, среднего общего образования.</w:t>
      </w:r>
    </w:p>
    <w:p>
      <w:pPr>
        <w:pStyle w:val="0"/>
        <w:spacing w:before="200" w:line-rule="auto"/>
        <w:ind w:firstLine="540"/>
        <w:jc w:val="both"/>
      </w:pPr>
      <w:r>
        <w:rPr>
          <w:sz w:val="20"/>
        </w:rPr>
        <w:t xml:space="preserve">1.6. Размер расходов на обеспечение питанием обучающихся в пределах объема предоставленных средств областного (в случае предоставления средств областного бюджета) и местных бюджетов определяется из расчета на одного обучающегося в день по категориям обучающихся, с учетом особенностей реализации образовательных программ и размеров расходов на основании муниципального правового акта администрации Абатского муниципального района.</w:t>
      </w:r>
    </w:p>
    <w:bookmarkStart w:id="57" w:name="P57"/>
    <w:bookmarkEnd w:id="57"/>
    <w:p>
      <w:pPr>
        <w:pStyle w:val="0"/>
        <w:spacing w:before="200" w:line-rule="auto"/>
        <w:ind w:firstLine="540"/>
        <w:jc w:val="both"/>
      </w:pPr>
      <w:r>
        <w:rPr>
          <w:sz w:val="20"/>
        </w:rPr>
        <w:t xml:space="preserve">1.7. Средства на полное или частичное возмещение расходов на обеспечение питанием обучающихся предоставляются в виде субсидии на цели, не связанные с финансовым обеспечением выполнения муниципального задания, в соответствии с муниципальными правовыми актами администрации Абатского муниципального района, устанавливающими порядок предоставления субсидий на цели, не связанные с финансовым обеспечением выполнения муниципального задания муниципальными учреждениями Абатского муниципального района.</w:t>
      </w:r>
    </w:p>
    <w:bookmarkStart w:id="58" w:name="P58"/>
    <w:bookmarkEnd w:id="58"/>
    <w:p>
      <w:pPr>
        <w:pStyle w:val="0"/>
        <w:spacing w:before="200" w:line-rule="auto"/>
        <w:ind w:firstLine="540"/>
        <w:jc w:val="both"/>
      </w:pPr>
      <w:r>
        <w:rPr>
          <w:sz w:val="20"/>
        </w:rPr>
        <w:t xml:space="preserve">1.8. Основанием для учета несовершеннолетних обучающихся из малоимущих семей, постоянно проживающих в Абатском районе, при возмещении соответствующих расходов из бюджета Абатского муниципального района является информация о несовершеннолетних из семей, признанных малоимущими, предоставляемая два раза в месяц (1 и 15 числа текущего месяца) территориальными управлениями социальной защиты населения в отдел образования администрации Абатского муниципального района, с использованием электронных носителей информации в региональную единую государственную информационную систему образования подсистему "Электронная школа".</w:t>
      </w:r>
    </w:p>
    <w:bookmarkStart w:id="59" w:name="P59"/>
    <w:bookmarkEnd w:id="59"/>
    <w:p>
      <w:pPr>
        <w:pStyle w:val="0"/>
        <w:spacing w:before="200" w:line-rule="auto"/>
        <w:ind w:firstLine="540"/>
        <w:jc w:val="both"/>
      </w:pPr>
      <w:r>
        <w:rPr>
          <w:sz w:val="20"/>
        </w:rPr>
        <w:t xml:space="preserve">В случае если информация, указанная в </w:t>
      </w:r>
      <w:hyperlink w:history="0" w:anchor="P58" w:tooltip="1.8. Основанием для учета несовершеннолетних обучающихся из малоимущих семей, постоянно проживающих в Абатском районе, при возмещении соответствующих расходов из бюджета Абатского муниципального района является информация о несовершеннолетних из семей, признанных малоимущими, предоставляемая два раза в месяц (1 и 15 числа текущего месяца) территориальными управлениями социальной защиты населения в отдел образования администрации Абатского муниципального района, с использованием электронных носителей инфо...">
        <w:r>
          <w:rPr>
            <w:sz w:val="20"/>
            <w:color w:val="0000ff"/>
          </w:rPr>
          <w:t xml:space="preserve">абзаце первом</w:t>
        </w:r>
      </w:hyperlink>
      <w:r>
        <w:rPr>
          <w:sz w:val="20"/>
        </w:rPr>
        <w:t xml:space="preserve"> настоящего пункта, поступила 1 числа текущего месяца, возмещение расходов на обеспечение питанием обучающихся, указанных в </w:t>
      </w:r>
      <w:hyperlink w:history="0" w:anchor="P58" w:tooltip="1.8. Основанием для учета несовершеннолетних обучающихся из малоимущих семей, постоянно проживающих в Абатском районе, при возмещении соответствующих расходов из бюджета Абатского муниципального района является информация о несовершеннолетних из семей, признанных малоимущими, предоставляемая два раза в месяц (1 и 15 числа текущего месяца) территориальными управлениями социальной защиты населения в отдел образования администрации Абатского муниципального района, с использованием электронных носителей инфо...">
        <w:r>
          <w:rPr>
            <w:sz w:val="20"/>
            <w:color w:val="0000ff"/>
          </w:rPr>
          <w:t xml:space="preserve">абзаце первом</w:t>
        </w:r>
      </w:hyperlink>
      <w:r>
        <w:rPr>
          <w:sz w:val="20"/>
        </w:rPr>
        <w:t xml:space="preserve"> настоящего пункта, из малоимущих семей осуществляется с 15 числа текущего месяца. В случае если информация, указанная в </w:t>
      </w:r>
      <w:hyperlink w:history="0" w:anchor="P58" w:tooltip="1.8. Основанием для учета несовершеннолетних обучающихся из малоимущих семей, постоянно проживающих в Абатском районе, при возмещении соответствующих расходов из бюджета Абатского муниципального района является информация о несовершеннолетних из семей, признанных малоимущими, предоставляемая два раза в месяц (1 и 15 числа текущего месяца) территориальными управлениями социальной защиты населения в отдел образования администрации Абатского муниципального района, с использованием электронных носителей инфо...">
        <w:r>
          <w:rPr>
            <w:sz w:val="20"/>
            <w:color w:val="0000ff"/>
          </w:rPr>
          <w:t xml:space="preserve">абзаце первом</w:t>
        </w:r>
      </w:hyperlink>
      <w:r>
        <w:rPr>
          <w:sz w:val="20"/>
        </w:rPr>
        <w:t xml:space="preserve"> настоящего пункта, поступила 15 числа текущего месяца, возмещение расходов на обеспечение питанием обучающихся, указанных в </w:t>
      </w:r>
      <w:hyperlink w:history="0" w:anchor="P58" w:tooltip="1.8. Основанием для учета несовершеннолетних обучающихся из малоимущих семей, постоянно проживающих в Абатском районе, при возмещении соответствующих расходов из бюджета Абатского муниципального района является информация о несовершеннолетних из семей, признанных малоимущими, предоставляемая два раза в месяц (1 и 15 числа текущего месяца) территориальными управлениями социальной защиты населения в отдел образования администрации Абатского муниципального района, с использованием электронных носителей инфо...">
        <w:r>
          <w:rPr>
            <w:sz w:val="20"/>
            <w:color w:val="0000ff"/>
          </w:rPr>
          <w:t xml:space="preserve">абзаце первом</w:t>
        </w:r>
      </w:hyperlink>
      <w:r>
        <w:rPr>
          <w:sz w:val="20"/>
        </w:rPr>
        <w:t xml:space="preserve"> настоящего пункта, из малоимущих семей осуществляется с 1 числа месяца, следующего за текущим.</w:t>
      </w:r>
    </w:p>
    <w:bookmarkStart w:id="60" w:name="P60"/>
    <w:bookmarkEnd w:id="60"/>
    <w:p>
      <w:pPr>
        <w:pStyle w:val="0"/>
        <w:spacing w:before="200" w:line-rule="auto"/>
        <w:ind w:firstLine="540"/>
        <w:jc w:val="both"/>
      </w:pPr>
      <w:r>
        <w:rPr>
          <w:sz w:val="20"/>
        </w:rPr>
        <w:t xml:space="preserve">Основанием для учета обучающихся из малоимущих семей, за исключением обучающихся, указанных в </w:t>
      </w:r>
      <w:hyperlink w:history="0" w:anchor="P58" w:tooltip="1.8. Основанием для учета несовершеннолетних обучающихся из малоимущих семей, постоянно проживающих в Абатском районе, при возмещении соответствующих расходов из бюджета Абатского муниципального района является информация о несовершеннолетних из семей, признанных малоимущими, предоставляемая два раза в месяц (1 и 15 числа текущего месяца) территориальными управлениями социальной защиты населения в отдел образования администрации Абатского муниципального района, с использованием электронных носителей инфо...">
        <w:r>
          <w:rPr>
            <w:sz w:val="20"/>
            <w:color w:val="0000ff"/>
          </w:rPr>
          <w:t xml:space="preserve">абзаце первом</w:t>
        </w:r>
      </w:hyperlink>
      <w:r>
        <w:rPr>
          <w:sz w:val="20"/>
        </w:rPr>
        <w:t xml:space="preserve"> настоящего пункта, при возмещении соответствующих расходов из бюджета Абатского муниципального района является справка, выданная территориальными управлениями социальной защиты населения.</w:t>
      </w:r>
    </w:p>
    <w:bookmarkStart w:id="61" w:name="P61"/>
    <w:bookmarkEnd w:id="61"/>
    <w:p>
      <w:pPr>
        <w:pStyle w:val="0"/>
        <w:spacing w:before="200" w:line-rule="auto"/>
        <w:ind w:firstLine="540"/>
        <w:jc w:val="both"/>
      </w:pPr>
      <w:r>
        <w:rPr>
          <w:sz w:val="20"/>
        </w:rPr>
        <w:t xml:space="preserve">Основанием для учета обучающихся с ограниченными возможностями здоровья при возмещении соответствующих расходов из бюджета Абатского муниципального района является заключение психолого-медико-педагогической комиссии.</w:t>
      </w:r>
    </w:p>
    <w:bookmarkStart w:id="62" w:name="P62"/>
    <w:bookmarkEnd w:id="62"/>
    <w:p>
      <w:pPr>
        <w:pStyle w:val="0"/>
        <w:spacing w:before="200" w:line-rule="auto"/>
        <w:ind w:firstLine="540"/>
        <w:jc w:val="both"/>
      </w:pPr>
      <w:r>
        <w:rPr>
          <w:sz w:val="20"/>
        </w:rPr>
        <w:t xml:space="preserve">Основанием для учета обучающихся, являющихся детьми-инвалидами, при возмещении соответствующих расходов из бюджета Абатского муниципального района, является справка, подтверждающая факт установления инвалидности.</w:t>
      </w:r>
    </w:p>
    <w:p>
      <w:pPr>
        <w:pStyle w:val="0"/>
        <w:spacing w:before="200" w:line-rule="auto"/>
        <w:ind w:firstLine="540"/>
        <w:jc w:val="both"/>
      </w:pPr>
      <w:r>
        <w:rPr>
          <w:sz w:val="20"/>
        </w:rPr>
        <w:t xml:space="preserve">Возмещение расходов на обеспечение питанием обучающихся из малоимущих семей, за исключением обучающихся, указанных в </w:t>
      </w:r>
      <w:hyperlink w:history="0" w:anchor="P58" w:tooltip="1.8. Основанием для учета несовершеннолетних обучающихся из малоимущих семей, постоянно проживающих в Абатском районе, при возмещении соответствующих расходов из бюджета Абатского муниципального района является информация о несовершеннолетних из семей, признанных малоимущими, предоставляемая два раза в месяц (1 и 15 числа текущего месяца) территориальными управлениями социальной защиты населения в отдел образования администрации Абатского муниципального района, с использованием электронных носителей инфо...">
        <w:r>
          <w:rPr>
            <w:sz w:val="20"/>
            <w:color w:val="0000ff"/>
          </w:rPr>
          <w:t xml:space="preserve">абзаце первом</w:t>
        </w:r>
      </w:hyperlink>
      <w:r>
        <w:rPr>
          <w:sz w:val="20"/>
        </w:rPr>
        <w:t xml:space="preserve"> настоящего пункта, осуществляется со дня, следующего за днем внесения информации организацией, осуществляющей образовательную деятельность, согласно документа, указанного в </w:t>
      </w:r>
      <w:hyperlink w:history="0" w:anchor="P59" w:tooltip="В случае если информация, указанная в абзаце первом настоящего пункта, поступила 1 числа текущего месяца, возмещение расходов на обеспечение питанием обучающихся, указанных в абзаце первом настоящего пункта, из малоимущих семей осуществляется с 15 числа текущего месяца. В случае если информация, указанная в абзаце первом настоящего пункта, поступила 15 числа текущего месяца, возмещение расходов на обеспечение питанием обучающихся, указанных в абзаце первом настоящего пункта, из малоимущих семей осуществл...">
        <w:r>
          <w:rPr>
            <w:sz w:val="20"/>
            <w:color w:val="0000ff"/>
          </w:rPr>
          <w:t xml:space="preserve">абзаце втором</w:t>
        </w:r>
      </w:hyperlink>
      <w:r>
        <w:rPr>
          <w:sz w:val="20"/>
        </w:rPr>
        <w:t xml:space="preserve"> настоящего пункта, в модуль "Учет питания" подсистемы "Электронная школа" Региональной единой государственной информационной системы образования, на период один календарный год с даты его выдачи. При этом организация, осуществляющая образовательную деятельность, осуществляет внесение информации в течение 2 рабочих дней со дня предоставления в организацию, осуществляющую образовательную деятельность, документа указанного в </w:t>
      </w:r>
      <w:hyperlink w:history="0" w:anchor="P60" w:tooltip="Основанием для учета обучающихся из малоимущих семей, за исключением обучающихся, указанных в абзаце первом настоящего пункта, при возмещении соответствующих расходов из бюджета Абатского муниципального района является справка, выданная территориальными управлениями социальной защиты населения.">
        <w:r>
          <w:rPr>
            <w:sz w:val="20"/>
            <w:color w:val="0000ff"/>
          </w:rPr>
          <w:t xml:space="preserve">абзаце третьем</w:t>
        </w:r>
      </w:hyperlink>
      <w:r>
        <w:rPr>
          <w:sz w:val="20"/>
        </w:rPr>
        <w:t xml:space="preserve"> настоящего пункта, на период один календарный год с даты его выдачи.</w:t>
      </w:r>
    </w:p>
    <w:p>
      <w:pPr>
        <w:pStyle w:val="0"/>
        <w:spacing w:before="200" w:line-rule="auto"/>
        <w:ind w:firstLine="540"/>
        <w:jc w:val="both"/>
      </w:pPr>
      <w:r>
        <w:rPr>
          <w:sz w:val="20"/>
        </w:rPr>
        <w:t xml:space="preserve">Возмещение расходов на обеспечение питанием обучающихся с ограниченными возможностями здоровья, обучающихся, являющихся детьми-инвалидами, осуществляется со дня, следующего за днем внесения информации организацией, осуществляющей образовательную деятельность, согласно документам, указанным в </w:t>
      </w:r>
      <w:hyperlink w:history="0" w:anchor="P61" w:tooltip="Основанием для учета обучающихся с ограниченными возможностями здоровья при возмещении соответствующих расходов из бюджета Абатского муниципального района является заключение психолого-медико-педагогической комиссии.">
        <w:r>
          <w:rPr>
            <w:sz w:val="20"/>
            <w:color w:val="0000ff"/>
          </w:rPr>
          <w:t xml:space="preserve">абзацах четвертом</w:t>
        </w:r>
      </w:hyperlink>
      <w:r>
        <w:rPr>
          <w:sz w:val="20"/>
        </w:rPr>
        <w:t xml:space="preserve">, </w:t>
      </w:r>
      <w:hyperlink w:history="0" w:anchor="P62" w:tooltip="Основанием для учета обучающихся, являющихся детьми-инвалидами, при возмещении соответствующих расходов из бюджета Абатского муниципального района, является справка, подтверждающая факт установления инвалидности.">
        <w:r>
          <w:rPr>
            <w:sz w:val="20"/>
            <w:color w:val="0000ff"/>
          </w:rPr>
          <w:t xml:space="preserve">пятом</w:t>
        </w:r>
      </w:hyperlink>
      <w:r>
        <w:rPr>
          <w:sz w:val="20"/>
        </w:rPr>
        <w:t xml:space="preserve"> настоящего пункта, в модуль "Учет питания" подсистемы "Электронная школа" Региональной единой государственной информационной системы образования, на период действия документов, указанных в </w:t>
      </w:r>
      <w:hyperlink w:history="0" w:anchor="P61" w:tooltip="Основанием для учета обучающихся с ограниченными возможностями здоровья при возмещении соответствующих расходов из бюджета Абатского муниципального района является заключение психолого-медико-педагогической комиссии.">
        <w:r>
          <w:rPr>
            <w:sz w:val="20"/>
            <w:color w:val="0000ff"/>
          </w:rPr>
          <w:t xml:space="preserve">абзацах четвертом</w:t>
        </w:r>
      </w:hyperlink>
      <w:r>
        <w:rPr>
          <w:sz w:val="20"/>
        </w:rPr>
        <w:t xml:space="preserve">, </w:t>
      </w:r>
      <w:hyperlink w:history="0" w:anchor="P62" w:tooltip="Основанием для учета обучающихся, являющихся детьми-инвалидами, при возмещении соответствующих расходов из бюджета Абатского муниципального района, является справка, подтверждающая факт установления инвалидности.">
        <w:r>
          <w:rPr>
            <w:sz w:val="20"/>
            <w:color w:val="0000ff"/>
          </w:rPr>
          <w:t xml:space="preserve">пятом</w:t>
        </w:r>
      </w:hyperlink>
      <w:r>
        <w:rPr>
          <w:sz w:val="20"/>
        </w:rPr>
        <w:t xml:space="preserve"> настоящего пункта. При этом организация, осуществляющая образовательную деятельность, осуществляет внесение информации в течение 2 рабочих дней со дня предоставления в организацию, осуществляющую образовательную деятельность, документов, указанных в </w:t>
      </w:r>
      <w:hyperlink w:history="0" w:anchor="P61" w:tooltip="Основанием для учета обучающихся с ограниченными возможностями здоровья при возмещении соответствующих расходов из бюджета Абатского муниципального района является заключение психолого-медико-педагогической комиссии.">
        <w:r>
          <w:rPr>
            <w:sz w:val="20"/>
            <w:color w:val="0000ff"/>
          </w:rPr>
          <w:t xml:space="preserve">абзацах четвертом</w:t>
        </w:r>
      </w:hyperlink>
      <w:r>
        <w:rPr>
          <w:sz w:val="20"/>
        </w:rPr>
        <w:t xml:space="preserve">, </w:t>
      </w:r>
      <w:hyperlink w:history="0" w:anchor="P62" w:tooltip="Основанием для учета обучающихся, являющихся детьми-инвалидами, при возмещении соответствующих расходов из бюджета Абатского муниципального района, является справка, подтверждающая факт установления инвалидности.">
        <w:r>
          <w:rPr>
            <w:sz w:val="20"/>
            <w:color w:val="0000ff"/>
          </w:rPr>
          <w:t xml:space="preserve">пятом</w:t>
        </w:r>
      </w:hyperlink>
      <w:r>
        <w:rPr>
          <w:sz w:val="20"/>
        </w:rPr>
        <w:t xml:space="preserve"> настоящего пункта, на период действия документа, указанного в </w:t>
      </w:r>
      <w:hyperlink w:history="0" w:anchor="P61" w:tooltip="Основанием для учета обучающихся с ограниченными возможностями здоровья при возмещении соответствующих расходов из бюджета Абатского муниципального района является заключение психолого-медико-педагогической комиссии.">
        <w:r>
          <w:rPr>
            <w:sz w:val="20"/>
            <w:color w:val="0000ff"/>
          </w:rPr>
          <w:t xml:space="preserve">абзаце четвертом</w:t>
        </w:r>
      </w:hyperlink>
      <w:r>
        <w:rPr>
          <w:sz w:val="20"/>
        </w:rPr>
        <w:t xml:space="preserve"> настоящего пункта.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абз. 4 в п. 1.4 настоящего Положения отсутствует.</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7" w:name="P67"/>
    <w:bookmarkEnd w:id="67"/>
    <w:p>
      <w:pPr>
        <w:pStyle w:val="0"/>
        <w:spacing w:before="260" w:line-rule="auto"/>
        <w:ind w:firstLine="540"/>
        <w:jc w:val="both"/>
      </w:pPr>
      <w:r>
        <w:rPr>
          <w:sz w:val="20"/>
        </w:rPr>
        <w:t xml:space="preserve">1.8.1. Основанием для учета обучающихся из семей военнослужащих, указанных в абзаце четвертом пункта 1.4 настоящего Положения, при возмещении соответствующих расходов является документ, подтверждающий статус военнослужащего, проходящего военную службу и принятия участия в специальной военной операции, а также документ, подтверждающий увольнение военнослужащего с военной службы, в том числе в связи с получением им ранения (контузии, травмы, увечья), документ, подтверждающий гибель (смерть) военнослужащего;</w:t>
      </w:r>
    </w:p>
    <w:bookmarkStart w:id="68" w:name="P68"/>
    <w:bookmarkEnd w:id="68"/>
    <w:p>
      <w:pPr>
        <w:pStyle w:val="0"/>
        <w:spacing w:before="200" w:line-rule="auto"/>
        <w:ind w:firstLine="540"/>
        <w:jc w:val="both"/>
      </w:pPr>
      <w:r>
        <w:rPr>
          <w:sz w:val="20"/>
        </w:rPr>
        <w:t xml:space="preserve">Возмещение расходов на обеспечение питанием обучающихся из семей военнослужащих, указанных в абзаце четвертом пункта 1.4 настоящего Положения, осуществляется со дня, следующего за днем внесения информации организацией, осуществляющей образовательную деятельность, согласно документам, указанным в </w:t>
      </w:r>
      <w:hyperlink w:history="0" w:anchor="P67" w:tooltip="1.8.1. Основанием для учета обучающихся из семей военнослужащих, указанных в абзаце четвертом пункта 1.4 настоящего Положения, при возмещении соответствующих расходов является документ, подтверждающий статус военнослужащего, проходящего военную службу и принятия участия в специальной военной операции, а также документ, подтверждающий увольнение военнослужащего с военной службы, в том числе в связи с получением им ранения (контузии, травмы, увечья), документ, подтверждающий гибель (смерть) военнослужащего;">
        <w:r>
          <w:rPr>
            <w:sz w:val="20"/>
            <w:color w:val="0000ff"/>
          </w:rPr>
          <w:t xml:space="preserve">абзаце первом</w:t>
        </w:r>
      </w:hyperlink>
      <w:r>
        <w:rPr>
          <w:sz w:val="20"/>
        </w:rPr>
        <w:t xml:space="preserve"> настоящего пункта, в модуль "Учет питания" подсистемы "Электронная школа" Региональной единой государственной информационной системы образования. При этом организация, осуществляющая образовательную деятельность, осуществляет внесение информации в течение 2 рабочих дней со дня предоставления в организацию, осуществляющую образовательную деятельность, родителем (законным представителем) заявления о предоставлении дополнительной меры социальной поддержки, предусмотренной </w:t>
      </w:r>
      <w:hyperlink w:history="0" r:id="rId21" w:tooltip="Постановление Правительства Тюменской области от 21.10.2022 N 750-п (ред. от 01.06.2023) &quot;О социальной поддержке семей военнослужащих, проходящих (проходивших) военную службу в Вооруженных Силах Российской Федерации и принимающих (принимавших) участие в специальной военной операции&quot; {КонсультантПлюс}">
        <w:r>
          <w:rPr>
            <w:sz w:val="20"/>
            <w:color w:val="0000ff"/>
          </w:rPr>
          <w:t xml:space="preserve">подпунктом "а" пункта 1</w:t>
        </w:r>
      </w:hyperlink>
      <w:r>
        <w:rPr>
          <w:sz w:val="20"/>
        </w:rPr>
        <w:t xml:space="preserve"> постановления Правительства Тюменской области от 21.10.2022 N 750-п "О социальной поддержке семей военнослужащих, проходящих (проходивших) военную службу в Вооруженных Силах Российской Федерации и принимающих (принимавших) участие в специальной военной операции", на период прохождения военнослужащими военной службы и принятия участия в специальной военной операции, а также из семей военнослужащих, получивших ранение (контузию, травму, увечье), погибших (умерших) военнослужащих;</w:t>
      </w:r>
    </w:p>
    <w:p>
      <w:pPr>
        <w:pStyle w:val="0"/>
        <w:spacing w:before="200" w:line-rule="auto"/>
        <w:ind w:firstLine="540"/>
        <w:jc w:val="both"/>
      </w:pPr>
      <w:r>
        <w:rPr>
          <w:sz w:val="20"/>
        </w:rPr>
        <w:t xml:space="preserve">Прекращение возмещения расходов на обеспечение питанием обучающихся из семей военнослужащих, указанных в абзаце четвертом пункта 1.4 настоящего Положения, осуществляется со дня, следующего за днем внесения информации организацией, осуществляющей образовательную деятельность, согласно документу об увольнении военнослужащего с военной службы, в модуль "Учет питания" подсистемы "Электронная школа" Региональной единой государственной информационной системы образования. При этом организация, осуществляющая образовательную деятельность, осуществляет внесение информации в течение 2 рабочих дней со дня предоставления в организацию, осуществляющую образовательную деятельность, родителем (законным представителем) документа об увольнении военнослужащего.</w:t>
      </w:r>
    </w:p>
    <w:p>
      <w:pPr>
        <w:pStyle w:val="0"/>
        <w:spacing w:before="200" w:line-rule="auto"/>
        <w:ind w:firstLine="540"/>
        <w:jc w:val="both"/>
      </w:pPr>
      <w:r>
        <w:rPr>
          <w:sz w:val="20"/>
        </w:rPr>
        <w:t xml:space="preserve">Возмещение расходов на обеспечение питанием обучающихся из семей военнослужащих, указанных в абзаце четвертом пункта 1.4 настоящего Положения, получивших ранение (контузию, травму, увечье), погибших (умерших), осуществляется в порядке, предусмотренном </w:t>
      </w:r>
      <w:hyperlink w:history="0" w:anchor="P68" w:tooltip="Возмещение расходов на обеспечение питанием обучающихся из семей военнослужащих, указанных в абзаце четвертом пункта 1.4 настоящего Положения, осуществляется со дня, следующего за днем внесения информации организацией, осуществляющей образовательную деятельность, согласно документам, указанным в абзаце первом настоящего пункта, в модуль &quot;Учет питания&quot; подсистемы &quot;Электронная школа&quot; Региональной единой государственной информационной системы образования. При этом организация, осуществляющая образовательную...">
        <w:r>
          <w:rPr>
            <w:sz w:val="20"/>
            <w:color w:val="0000ff"/>
          </w:rPr>
          <w:t xml:space="preserve">абзацем вторым</w:t>
        </w:r>
      </w:hyperlink>
      <w:r>
        <w:rPr>
          <w:sz w:val="20"/>
        </w:rPr>
        <w:t xml:space="preserve"> настоящего пункта, на весь период обучения обучающихся 1 - 11 классов в общеобразовательных организациях Абатского муниципального района.</w:t>
      </w:r>
    </w:p>
    <w:p>
      <w:pPr>
        <w:pStyle w:val="0"/>
        <w:jc w:val="both"/>
      </w:pPr>
      <w:r>
        <w:rPr>
          <w:sz w:val="20"/>
        </w:rPr>
        <w:t xml:space="preserve">(п. 1.8.1 введен </w:t>
      </w:r>
      <w:hyperlink w:history="0" r:id="rId22" w:tooltip="Постановление Администрации Абатского муниципального района от 11.07.2023 N 78 &quot;О внесении изменения и дополнения в постановление администрации Абатского муниципального района от 12.03.2021 N 34&quot; {КонсультантПлюс}">
        <w:r>
          <w:rPr>
            <w:sz w:val="20"/>
            <w:color w:val="0000ff"/>
          </w:rPr>
          <w:t xml:space="preserve">постановлением</w:t>
        </w:r>
      </w:hyperlink>
      <w:r>
        <w:rPr>
          <w:sz w:val="20"/>
        </w:rPr>
        <w:t xml:space="preserve"> Администрации Абатского муниципального района от 11.07.2023 N 78)</w:t>
      </w:r>
    </w:p>
    <w:p>
      <w:pPr>
        <w:pStyle w:val="0"/>
        <w:spacing w:before="200" w:line-rule="auto"/>
        <w:ind w:firstLine="540"/>
        <w:jc w:val="both"/>
      </w:pPr>
      <w:r>
        <w:rPr>
          <w:sz w:val="20"/>
        </w:rPr>
        <w:t xml:space="preserve">1.9. В случаях и порядке, установленных муниципальными правовыми актами администрации Абатского муниципального района, возмещение расходов на обеспечение питанием обучающихся с применением размеров расходов, установленных в отношении обучающихся из малоимущих семей, осуществляется также в отношении обучающихся из семей, находящихся в трудной жизненной ситуации, в пределах средств, указанных в </w:t>
      </w:r>
      <w:hyperlink w:history="0" w:anchor="P57" w:tooltip="1.7. Средства на полное или частичное возмещение расходов на обеспечение питанием обучающихся предоставляются в виде субсидии на цели, не связанные с финансовым обеспечением выполнения муниципального задания, в соответствии с муниципальными правовыми актами администрации Абатского муниципального района, устанавливающими порядок предоставления субсидий на цели, не связанные с финансовым обеспечением выполнения муниципального задания муниципальными учреждениями Абатского муниципального района.">
        <w:r>
          <w:rPr>
            <w:sz w:val="20"/>
            <w:color w:val="0000ff"/>
          </w:rPr>
          <w:t xml:space="preserve">пункте 1.7</w:t>
        </w:r>
      </w:hyperlink>
      <w:r>
        <w:rPr>
          <w:sz w:val="20"/>
        </w:rPr>
        <w:t xml:space="preserve"> настоящего Положения.</w:t>
      </w:r>
    </w:p>
    <w:p>
      <w:pPr>
        <w:pStyle w:val="0"/>
        <w:spacing w:before="200" w:line-rule="auto"/>
        <w:ind w:firstLine="540"/>
        <w:jc w:val="both"/>
      </w:pPr>
      <w:r>
        <w:rPr>
          <w:sz w:val="20"/>
        </w:rPr>
        <w:t xml:space="preserve">1.10. Обеспечение питанием осуществляется на основании заявления одного из родителей (законных представителей) обучающегося на имя руководителя организации в свободной форме.</w:t>
      </w:r>
    </w:p>
    <w:p>
      <w:pPr>
        <w:pStyle w:val="0"/>
        <w:spacing w:before="200" w:line-rule="auto"/>
        <w:ind w:firstLine="540"/>
        <w:jc w:val="both"/>
      </w:pPr>
      <w:r>
        <w:rPr>
          <w:sz w:val="20"/>
        </w:rPr>
        <w:t xml:space="preserve">В заявлении указывается период в течение учебного года, на который обучающийся обеспечивается питанием, тип питания (завтрак, горячий завтрак, обед, полдник, ужин) и подтверждается информированное согласие родителя (законного представителя) на порядок и условия оплаты питания в данной организации, установленные локальным правовым актом организации в соответствии с настоящим Положением.</w:t>
      </w:r>
    </w:p>
    <w:p>
      <w:pPr>
        <w:pStyle w:val="0"/>
        <w:spacing w:before="200" w:line-rule="auto"/>
        <w:ind w:firstLine="540"/>
        <w:jc w:val="both"/>
      </w:pPr>
      <w:r>
        <w:rPr>
          <w:sz w:val="20"/>
        </w:rPr>
        <w:t xml:space="preserve">1.11. Питание обучающихся в организации осуществляется только в дни учебных занятий без права получения компенсации за пропущенные дни и отказа от предлагаемого питания.</w:t>
      </w:r>
    </w:p>
    <w:p>
      <w:pPr>
        <w:pStyle w:val="0"/>
        <w:spacing w:before="200" w:line-rule="auto"/>
        <w:ind w:firstLine="540"/>
        <w:jc w:val="both"/>
      </w:pPr>
      <w:r>
        <w:rPr>
          <w:sz w:val="20"/>
        </w:rPr>
        <w:t xml:space="preserve">1.12. При обучении обучающегося на дому организация питания осуществляется путем выдачи набора продуктов для организации питания один раз в месяц в соответствии с локальным правовым актом организации.</w:t>
      </w:r>
    </w:p>
    <w:p>
      <w:pPr>
        <w:pStyle w:val="0"/>
        <w:spacing w:before="200" w:line-rule="auto"/>
        <w:ind w:firstLine="540"/>
        <w:jc w:val="both"/>
      </w:pPr>
      <w:r>
        <w:rPr>
          <w:sz w:val="20"/>
        </w:rPr>
        <w:t xml:space="preserve">По заявлению обучающегося (родителя (законного представителя) несовершеннолетнего обучающегося), осваивающего общеобразовательную программу на дому, выдача сухого пайка может быть заменена выплатой денежной компенсации, исходя из размера расходов обеспечения питанием обучающихся, определяемых муниципальным нормативным правовым актом, утверждаемым ежегодно в соответствии с </w:t>
      </w:r>
      <w:hyperlink w:history="0" w:anchor="P91" w:tooltip="ПОРЯДОК">
        <w:r>
          <w:rPr>
            <w:sz w:val="20"/>
            <w:color w:val="0000ff"/>
          </w:rPr>
          <w:t xml:space="preserve">Порядком</w:t>
        </w:r>
      </w:hyperlink>
      <w:r>
        <w:rPr>
          <w:sz w:val="20"/>
        </w:rPr>
        <w:t xml:space="preserve">, утвержденным приложением N 2 к настоящему постановлению.</w:t>
      </w:r>
    </w:p>
    <w:p>
      <w:pPr>
        <w:pStyle w:val="0"/>
        <w:jc w:val="both"/>
      </w:pPr>
      <w:r>
        <w:rPr>
          <w:sz w:val="20"/>
        </w:rPr>
        <w:t xml:space="preserve">(п. 1.12 в ред. </w:t>
      </w:r>
      <w:hyperlink w:history="0" r:id="rId23" w:tooltip="Постановление Администрации Абатского муниципального района от 23.06.2022 N 62 &quot;О внесении изменений и дополнений в постановление администрации Абатского муниципального района от 12.03.2021 N 34&quot; (вместе с &quot;Порядком предоставления денежной компенсации за питание обучающимся с ограниченными возможностями здоровья, с инвалидностью, осваивающим общеобразовательные программы на дому&quot;) {КонсультантПлюс}">
        <w:r>
          <w:rPr>
            <w:sz w:val="20"/>
            <w:color w:val="0000ff"/>
          </w:rPr>
          <w:t xml:space="preserve">постановления</w:t>
        </w:r>
      </w:hyperlink>
      <w:r>
        <w:rPr>
          <w:sz w:val="20"/>
        </w:rPr>
        <w:t xml:space="preserve"> Администрации Абатского муниципального района от 23.06.2022 N 62)</w:t>
      </w:r>
    </w:p>
    <w:p>
      <w:pPr>
        <w:pStyle w:val="0"/>
        <w:spacing w:before="200" w:line-rule="auto"/>
        <w:ind w:firstLine="540"/>
        <w:jc w:val="both"/>
      </w:pPr>
      <w:r>
        <w:rPr>
          <w:sz w:val="20"/>
        </w:rPr>
        <w:t xml:space="preserve">1.13. Обеспечение питанием обучающихся, проходящих учебные сборы для получения начальных знаний в области обороны и подготовки по основам военной службы, осуществляется на базе организаций, осуществляющих получение начальных знаний в области обороны и подготовки по основам военной службы.</w:t>
      </w:r>
    </w:p>
    <w:p>
      <w:pPr>
        <w:pStyle w:val="0"/>
        <w:spacing w:before="200" w:line-rule="auto"/>
        <w:ind w:firstLine="540"/>
        <w:jc w:val="both"/>
      </w:pPr>
      <w:r>
        <w:rPr>
          <w:sz w:val="20"/>
        </w:rPr>
        <w:t xml:space="preserve">1.14. Учет питания обучающихся ведется с использованием автоматизированной информационной системы "Учет питания".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2</w:t>
      </w:r>
    </w:p>
    <w:p>
      <w:pPr>
        <w:pStyle w:val="0"/>
        <w:jc w:val="right"/>
      </w:pPr>
      <w:r>
        <w:rPr>
          <w:sz w:val="20"/>
        </w:rPr>
        <w:t xml:space="preserve">к постановлению администрации Абатского</w:t>
      </w:r>
    </w:p>
    <w:p>
      <w:pPr>
        <w:pStyle w:val="0"/>
        <w:jc w:val="right"/>
      </w:pPr>
      <w:r>
        <w:rPr>
          <w:sz w:val="20"/>
        </w:rPr>
        <w:t xml:space="preserve">муниципального района</w:t>
      </w:r>
    </w:p>
    <w:p>
      <w:pPr>
        <w:pStyle w:val="0"/>
        <w:jc w:val="right"/>
      </w:pPr>
      <w:r>
        <w:rPr>
          <w:sz w:val="20"/>
        </w:rPr>
        <w:t xml:space="preserve">от 12.03.2021 N 34</w:t>
      </w:r>
    </w:p>
    <w:p>
      <w:pPr>
        <w:pStyle w:val="0"/>
        <w:jc w:val="both"/>
      </w:pPr>
      <w:r>
        <w:rPr>
          <w:sz w:val="20"/>
        </w:rPr>
      </w:r>
    </w:p>
    <w:bookmarkStart w:id="91" w:name="P91"/>
    <w:bookmarkEnd w:id="91"/>
    <w:p>
      <w:pPr>
        <w:pStyle w:val="2"/>
        <w:jc w:val="center"/>
      </w:pPr>
      <w:r>
        <w:rPr>
          <w:sz w:val="20"/>
        </w:rPr>
        <w:t xml:space="preserve">ПОРЯДОК</w:t>
      </w:r>
    </w:p>
    <w:p>
      <w:pPr>
        <w:pStyle w:val="2"/>
        <w:jc w:val="center"/>
      </w:pPr>
      <w:r>
        <w:rPr>
          <w:sz w:val="20"/>
        </w:rPr>
        <w:t xml:space="preserve">ПРЕДОСТАВЛЕНИЯ ДЕНЕЖНОЙ КОМПЕНСАЦИИ ЗА ПИТАНИЕ ОБУЧАЮЩИМСЯ</w:t>
      </w:r>
    </w:p>
    <w:p>
      <w:pPr>
        <w:pStyle w:val="2"/>
        <w:jc w:val="center"/>
      </w:pPr>
      <w:r>
        <w:rPr>
          <w:sz w:val="20"/>
        </w:rPr>
        <w:t xml:space="preserve">С ОГРАНИЧЕННЫМИ ВОЗМОЖНОСТЯМИ ЗДОРОВЬЯ, С ИНВАЛИДНОСТЬЮ,</w:t>
      </w:r>
    </w:p>
    <w:p>
      <w:pPr>
        <w:pStyle w:val="2"/>
        <w:jc w:val="center"/>
      </w:pPr>
      <w:r>
        <w:rPr>
          <w:sz w:val="20"/>
        </w:rPr>
        <w:t xml:space="preserve">ОСВАИВАЮЩИМ ОБЩЕОБРАЗОВАТЕЛЬНЫЕ ПРОГРАММЫ НА ДОМУ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24" w:tooltip="Постановление Администрации Абатского муниципального района от 23.06.2022 N 62 &quot;О внесении изменений и дополнений в постановление администрации Абатского муниципального района от 12.03.2021 N 34&quot; (вместе с &quot;Порядком предоставления денежной компенсации за питание обучающимся с ограниченными возможностями здоровья, с инвалидностью, осваивающим общеобразовательные программы на дому&quot;) {КонсультантПлюс}">
              <w:r>
                <w:rPr>
                  <w:sz w:val="20"/>
                  <w:color w:val="0000ff"/>
                </w:rPr>
                <w:t xml:space="preserve">постановлением</w:t>
              </w:r>
            </w:hyperlink>
            <w:r>
              <w:rPr>
                <w:sz w:val="20"/>
                <w:color w:val="392c69"/>
              </w:rPr>
              <w:t xml:space="preserve"> Администрации Абатского муниципального района</w:t>
            </w:r>
          </w:p>
          <w:p>
            <w:pPr>
              <w:pStyle w:val="0"/>
              <w:jc w:val="center"/>
            </w:pPr>
            <w:r>
              <w:rPr>
                <w:sz w:val="20"/>
                <w:color w:val="392c69"/>
              </w:rPr>
              <w:t xml:space="preserve">от 23.06.2022 N 62)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Настоящий Порядок устанавливает механизм предоставления денежной компенсации за питание обучающимся с ограниченными возможностями здоровья, с инвалидностью, осваивающим общеобразовательные программы на дому (далее - компенсация).</w:t>
      </w:r>
    </w:p>
    <w:p>
      <w:pPr>
        <w:pStyle w:val="0"/>
        <w:spacing w:before="200" w:line-rule="auto"/>
        <w:ind w:firstLine="540"/>
        <w:jc w:val="both"/>
      </w:pPr>
      <w:r>
        <w:rPr>
          <w:sz w:val="20"/>
        </w:rPr>
        <w:t xml:space="preserve">2. Право на получение компенсации имеет обучающийся с ограниченными возможностями здоровья, с инвалидностью (далее - обучающийся) муниципальной общеобразовательной организации Абатского муниципального района (далее - образовательная организация), осваивающий общеобразовательную программу на дому на основании заключения медицинской организации.</w:t>
      </w:r>
    </w:p>
    <w:bookmarkStart w:id="101" w:name="P101"/>
    <w:bookmarkEnd w:id="101"/>
    <w:p>
      <w:pPr>
        <w:pStyle w:val="0"/>
        <w:spacing w:before="200" w:line-rule="auto"/>
        <w:ind w:firstLine="540"/>
        <w:jc w:val="both"/>
      </w:pPr>
      <w:r>
        <w:rPr>
          <w:sz w:val="20"/>
        </w:rPr>
        <w:t xml:space="preserve">3. Для получения компенсации обучающийся (родитель (законный представитель) несовершеннолетнего обучающегося) (далее - заявитель) предоставляет в образовательную организацию следующие документы:</w:t>
      </w:r>
    </w:p>
    <w:p>
      <w:pPr>
        <w:pStyle w:val="0"/>
        <w:spacing w:before="200" w:line-rule="auto"/>
        <w:ind w:firstLine="540"/>
        <w:jc w:val="both"/>
      </w:pPr>
      <w:r>
        <w:rPr>
          <w:sz w:val="20"/>
        </w:rPr>
        <w:t xml:space="preserve">а) </w:t>
      </w:r>
      <w:hyperlink w:history="0" w:anchor="P141" w:tooltip="             Заявление о предоставлении компенсации за питание">
        <w:r>
          <w:rPr>
            <w:sz w:val="20"/>
            <w:color w:val="0000ff"/>
          </w:rPr>
          <w:t xml:space="preserve">заявление</w:t>
        </w:r>
      </w:hyperlink>
      <w:r>
        <w:rPr>
          <w:sz w:val="20"/>
        </w:rPr>
        <w:t xml:space="preserve"> о предоставлении компенсации по форме согласно приложению N 1 к настоящему Порядку;</w:t>
      </w:r>
    </w:p>
    <w:p>
      <w:pPr>
        <w:pStyle w:val="0"/>
        <w:spacing w:before="200" w:line-rule="auto"/>
        <w:ind w:firstLine="540"/>
        <w:jc w:val="both"/>
      </w:pPr>
      <w:r>
        <w:rPr>
          <w:sz w:val="20"/>
        </w:rPr>
        <w:t xml:space="preserve">б) </w:t>
      </w:r>
      <w:hyperlink w:history="0" w:anchor="P185" w:tooltip="                                 Согласие">
        <w:r>
          <w:rPr>
            <w:sz w:val="20"/>
            <w:color w:val="0000ff"/>
          </w:rPr>
          <w:t xml:space="preserve">согласие</w:t>
        </w:r>
      </w:hyperlink>
      <w:r>
        <w:rPr>
          <w:sz w:val="20"/>
        </w:rPr>
        <w:t xml:space="preserve"> на обработку персональных данных согласно приложению N 2 к настоящему Порядку.</w:t>
      </w:r>
    </w:p>
    <w:p>
      <w:pPr>
        <w:pStyle w:val="0"/>
        <w:spacing w:before="200" w:line-rule="auto"/>
        <w:ind w:firstLine="540"/>
        <w:jc w:val="both"/>
      </w:pPr>
      <w:r>
        <w:rPr>
          <w:sz w:val="20"/>
        </w:rPr>
        <w:t xml:space="preserve">4. Решение о назначении компенсации оформляется распорядительным актом образовательной организации в течение 5 рабочих дней со дня получения документов, указанных в </w:t>
      </w:r>
      <w:hyperlink w:history="0" w:anchor="P101" w:tooltip="3. Для получения компенсации обучающийся (родитель (законный представитель) несовершеннолетнего обучающегося) (далее - заявитель) предоставляет в образовательную организацию следующие документы:">
        <w:r>
          <w:rPr>
            <w:sz w:val="20"/>
            <w:color w:val="0000ff"/>
          </w:rPr>
          <w:t xml:space="preserve">пункте 3</w:t>
        </w:r>
      </w:hyperlink>
      <w:r>
        <w:rPr>
          <w:sz w:val="20"/>
        </w:rPr>
        <w:t xml:space="preserve"> настоящего Порядка.</w:t>
      </w:r>
    </w:p>
    <w:p>
      <w:pPr>
        <w:pStyle w:val="0"/>
        <w:spacing w:before="200" w:line-rule="auto"/>
        <w:ind w:firstLine="540"/>
        <w:jc w:val="both"/>
      </w:pPr>
      <w:r>
        <w:rPr>
          <w:sz w:val="20"/>
        </w:rPr>
        <w:t xml:space="preserve">5. В случае изменения места жительства, фамилии, имени, отчества заявителя заявитель извещает в письменном виде образовательную организацию в течение 5 календарных дней с даты возникновения соответствующего обстоятельства.</w:t>
      </w:r>
    </w:p>
    <w:p>
      <w:pPr>
        <w:pStyle w:val="0"/>
        <w:spacing w:before="200" w:line-rule="auto"/>
        <w:ind w:firstLine="540"/>
        <w:jc w:val="both"/>
      </w:pPr>
      <w:r>
        <w:rPr>
          <w:sz w:val="20"/>
        </w:rPr>
        <w:t xml:space="preserve">6. Размер компенсации рассчитывается по формуле:</w:t>
      </w:r>
    </w:p>
    <w:p>
      <w:pPr>
        <w:pStyle w:val="0"/>
        <w:jc w:val="both"/>
      </w:pPr>
      <w:r>
        <w:rPr>
          <w:sz w:val="20"/>
        </w:rPr>
      </w:r>
    </w:p>
    <w:p>
      <w:pPr>
        <w:pStyle w:val="0"/>
        <w:ind w:firstLine="540"/>
        <w:jc w:val="both"/>
      </w:pPr>
      <w:r>
        <w:rPr>
          <w:sz w:val="20"/>
        </w:rPr>
        <w:t xml:space="preserve">Рк = В x Куч.д, где:</w:t>
      </w:r>
    </w:p>
    <w:p>
      <w:pPr>
        <w:pStyle w:val="0"/>
        <w:jc w:val="both"/>
      </w:pPr>
      <w:r>
        <w:rPr>
          <w:sz w:val="20"/>
        </w:rPr>
      </w:r>
    </w:p>
    <w:p>
      <w:pPr>
        <w:pStyle w:val="0"/>
        <w:ind w:firstLine="540"/>
        <w:jc w:val="both"/>
      </w:pPr>
      <w:r>
        <w:rPr>
          <w:sz w:val="20"/>
        </w:rPr>
        <w:t xml:space="preserve">Рк - размер компенсации;</w:t>
      </w:r>
    </w:p>
    <w:p>
      <w:pPr>
        <w:pStyle w:val="0"/>
        <w:spacing w:before="200" w:line-rule="auto"/>
        <w:ind w:firstLine="540"/>
        <w:jc w:val="both"/>
      </w:pPr>
      <w:r>
        <w:rPr>
          <w:sz w:val="20"/>
        </w:rPr>
        <w:t xml:space="preserve">В - размер расходов на питание одного обучающегося в день, определенного органом, осуществляющим функции учредителя общеобразовательной организации;</w:t>
      </w:r>
    </w:p>
    <w:p>
      <w:pPr>
        <w:pStyle w:val="0"/>
        <w:spacing w:before="200" w:line-rule="auto"/>
        <w:ind w:firstLine="540"/>
        <w:jc w:val="both"/>
      </w:pPr>
      <w:r>
        <w:rPr>
          <w:sz w:val="20"/>
        </w:rPr>
        <w:t xml:space="preserve">Куч.д - количество учебных дней в месяце согласно учебному плану обучающегося, за исключением дней:</w:t>
      </w:r>
    </w:p>
    <w:p>
      <w:pPr>
        <w:pStyle w:val="0"/>
        <w:spacing w:before="200" w:line-rule="auto"/>
        <w:ind w:firstLine="540"/>
        <w:jc w:val="both"/>
      </w:pPr>
      <w:r>
        <w:rPr>
          <w:sz w:val="20"/>
        </w:rPr>
        <w:t xml:space="preserve">- в периоды каникул, выходных и праздничных дней;</w:t>
      </w:r>
    </w:p>
    <w:p>
      <w:pPr>
        <w:pStyle w:val="0"/>
        <w:spacing w:before="200" w:line-rule="auto"/>
        <w:ind w:firstLine="540"/>
        <w:jc w:val="both"/>
      </w:pPr>
      <w:r>
        <w:rPr>
          <w:sz w:val="20"/>
        </w:rPr>
        <w:t xml:space="preserve">- нахождения обучающегося в организации отдыха и оздоровления, санатории (во внеканикулярный период);</w:t>
      </w:r>
    </w:p>
    <w:p>
      <w:pPr>
        <w:pStyle w:val="0"/>
        <w:spacing w:before="200" w:line-rule="auto"/>
        <w:ind w:firstLine="540"/>
        <w:jc w:val="both"/>
      </w:pPr>
      <w:r>
        <w:rPr>
          <w:sz w:val="20"/>
        </w:rPr>
        <w:t xml:space="preserve">- нахождения обучающегося в организации, предоставляющей услуги по реабилитации, на амбулаторном, стационарном лечении в организации здравоохранения;</w:t>
      </w:r>
    </w:p>
    <w:p>
      <w:pPr>
        <w:pStyle w:val="0"/>
        <w:spacing w:before="200" w:line-rule="auto"/>
        <w:ind w:firstLine="540"/>
        <w:jc w:val="both"/>
      </w:pPr>
      <w:r>
        <w:rPr>
          <w:sz w:val="20"/>
        </w:rPr>
        <w:t xml:space="preserve">- нахождения обучающегося в иной организации на полном государственном обеспечении.</w:t>
      </w:r>
    </w:p>
    <w:p>
      <w:pPr>
        <w:pStyle w:val="0"/>
        <w:spacing w:before="200" w:line-rule="auto"/>
        <w:ind w:firstLine="540"/>
        <w:jc w:val="both"/>
      </w:pPr>
      <w:r>
        <w:rPr>
          <w:sz w:val="20"/>
        </w:rPr>
        <w:t xml:space="preserve">Объем компенсации за месяц определяется исходя из фактического количества дней, подлежащих компенсации, начиная со дня получения общеобразовательной организацией заявления о предоставлении компенсации.</w:t>
      </w:r>
    </w:p>
    <w:p>
      <w:pPr>
        <w:pStyle w:val="0"/>
        <w:spacing w:before="200" w:line-rule="auto"/>
        <w:ind w:firstLine="540"/>
        <w:jc w:val="both"/>
      </w:pPr>
      <w:r>
        <w:rPr>
          <w:sz w:val="20"/>
        </w:rPr>
        <w:t xml:space="preserve">7. Компенсация предоставляется путем перечисления на расчетный счет, открытый заявителем в российской кредитной организации, указанный в заявлении.</w:t>
      </w:r>
    </w:p>
    <w:p>
      <w:pPr>
        <w:pStyle w:val="0"/>
        <w:spacing w:before="200" w:line-rule="auto"/>
        <w:ind w:firstLine="540"/>
        <w:jc w:val="both"/>
      </w:pPr>
      <w:r>
        <w:rPr>
          <w:sz w:val="20"/>
        </w:rPr>
        <w:t xml:space="preserve">8. Выплата компенсации осуществляется ежемесячно в течение текущего учебного года до 10 числа месяца, следующего за месяцем ее предоставления.</w:t>
      </w:r>
    </w:p>
    <w:p>
      <w:pPr>
        <w:pStyle w:val="0"/>
        <w:spacing w:before="200" w:line-rule="auto"/>
        <w:ind w:firstLine="540"/>
        <w:jc w:val="both"/>
      </w:pPr>
      <w:r>
        <w:rPr>
          <w:sz w:val="20"/>
        </w:rPr>
        <w:t xml:space="preserve">9. Финансирование расходов, связанных с предоставлением компенсации, производится в пределах бюджетных ассигнований, утвержденных на соответствующий финансовый год.</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Порядку о предоставлении денежной</w:t>
      </w:r>
    </w:p>
    <w:p>
      <w:pPr>
        <w:pStyle w:val="0"/>
        <w:jc w:val="right"/>
      </w:pPr>
      <w:r>
        <w:rPr>
          <w:sz w:val="20"/>
        </w:rPr>
        <w:t xml:space="preserve">компенсации за питание обучающимся</w:t>
      </w:r>
    </w:p>
    <w:p>
      <w:pPr>
        <w:pStyle w:val="0"/>
        <w:jc w:val="right"/>
      </w:pPr>
      <w:r>
        <w:rPr>
          <w:sz w:val="20"/>
        </w:rPr>
        <w:t xml:space="preserve">с ограниченными возможностями здоровья,</w:t>
      </w:r>
    </w:p>
    <w:p>
      <w:pPr>
        <w:pStyle w:val="0"/>
        <w:jc w:val="right"/>
      </w:pPr>
      <w:r>
        <w:rPr>
          <w:sz w:val="20"/>
        </w:rPr>
        <w:t xml:space="preserve">с инвалидностью, осваивающим</w:t>
      </w:r>
    </w:p>
    <w:p>
      <w:pPr>
        <w:pStyle w:val="0"/>
        <w:jc w:val="right"/>
      </w:pPr>
      <w:r>
        <w:rPr>
          <w:sz w:val="20"/>
        </w:rPr>
        <w:t xml:space="preserve">общеобразовательные программы на дому</w:t>
      </w:r>
    </w:p>
    <w:p>
      <w:pPr>
        <w:pStyle w:val="0"/>
        <w:jc w:val="both"/>
      </w:pPr>
      <w:r>
        <w:rPr>
          <w:sz w:val="20"/>
        </w:rPr>
      </w:r>
    </w:p>
    <w:p>
      <w:pPr>
        <w:pStyle w:val="1"/>
        <w:jc w:val="both"/>
      </w:pPr>
      <w:r>
        <w:rPr>
          <w:sz w:val="20"/>
        </w:rPr>
        <w:t xml:space="preserve">                             ______________________________________________</w:t>
      </w:r>
    </w:p>
    <w:p>
      <w:pPr>
        <w:pStyle w:val="1"/>
        <w:jc w:val="both"/>
      </w:pPr>
      <w:r>
        <w:rPr>
          <w:sz w:val="20"/>
        </w:rPr>
        <w:t xml:space="preserve">                             (наименование общеобразовательной организации)</w:t>
      </w:r>
    </w:p>
    <w:p>
      <w:pPr>
        <w:pStyle w:val="1"/>
        <w:jc w:val="both"/>
      </w:pPr>
      <w:r>
        <w:rPr>
          <w:sz w:val="20"/>
        </w:rPr>
        <w:t xml:space="preserve">                             ______________________________________________</w:t>
      </w:r>
    </w:p>
    <w:p>
      <w:pPr>
        <w:pStyle w:val="1"/>
        <w:jc w:val="both"/>
      </w:pPr>
      <w:r>
        <w:rPr>
          <w:sz w:val="20"/>
        </w:rPr>
        <w:t xml:space="preserve">                                                         (Ф.И.О. заявителя)</w:t>
      </w:r>
    </w:p>
    <w:p>
      <w:pPr>
        <w:pStyle w:val="1"/>
        <w:jc w:val="both"/>
      </w:pPr>
      <w:r>
        <w:rPr>
          <w:sz w:val="20"/>
        </w:rPr>
        <w:t xml:space="preserve">                             Адрес: _______________________________________</w:t>
      </w:r>
    </w:p>
    <w:p>
      <w:pPr>
        <w:pStyle w:val="1"/>
        <w:jc w:val="both"/>
      </w:pPr>
      <w:r>
        <w:rPr>
          <w:sz w:val="20"/>
        </w:rPr>
        <w:t xml:space="preserve">                             Телефон: _____________________________________</w:t>
      </w:r>
    </w:p>
    <w:p>
      <w:pPr>
        <w:pStyle w:val="1"/>
        <w:jc w:val="both"/>
      </w:pPr>
      <w:r>
        <w:rPr>
          <w:sz w:val="20"/>
        </w:rPr>
      </w:r>
    </w:p>
    <w:p>
      <w:pPr>
        <w:pStyle w:val="1"/>
        <w:jc w:val="both"/>
      </w:pPr>
      <w:r>
        <w:rPr>
          <w:sz w:val="20"/>
        </w:rPr>
      </w:r>
    </w:p>
    <w:bookmarkStart w:id="141" w:name="P141"/>
    <w:bookmarkEnd w:id="141"/>
    <w:p>
      <w:pPr>
        <w:pStyle w:val="1"/>
        <w:jc w:val="both"/>
      </w:pPr>
      <w:r>
        <w:rPr>
          <w:sz w:val="20"/>
        </w:rPr>
        <w:t xml:space="preserve">             Заявление о предоставлении компенсации за питание</w:t>
      </w:r>
    </w:p>
    <w:p>
      <w:pPr>
        <w:pStyle w:val="1"/>
        <w:jc w:val="both"/>
      </w:pPr>
      <w:r>
        <w:rPr>
          <w:sz w:val="20"/>
        </w:rPr>
      </w:r>
    </w:p>
    <w:p>
      <w:pPr>
        <w:pStyle w:val="1"/>
        <w:jc w:val="both"/>
      </w:pPr>
      <w:r>
        <w:rPr>
          <w:sz w:val="20"/>
        </w:rPr>
        <w:t xml:space="preserve">    Прошу предоставить компенсацию за питание</w:t>
      </w:r>
    </w:p>
    <w:p>
      <w:pPr>
        <w:pStyle w:val="1"/>
        <w:jc w:val="both"/>
      </w:pPr>
      <w:r>
        <w:rPr>
          <w:sz w:val="20"/>
        </w:rPr>
        <w:t xml:space="preserve">___________________________________________________________________________</w:t>
      </w:r>
    </w:p>
    <w:p>
      <w:pPr>
        <w:pStyle w:val="1"/>
        <w:jc w:val="both"/>
      </w:pPr>
      <w:r>
        <w:rPr>
          <w:sz w:val="20"/>
        </w:rPr>
        <w:t xml:space="preserve">                           (Ф.И.О. обучающегося)</w:t>
      </w:r>
    </w:p>
    <w:p>
      <w:pPr>
        <w:pStyle w:val="1"/>
        <w:jc w:val="both"/>
      </w:pPr>
      <w:r>
        <w:rPr>
          <w:sz w:val="20"/>
        </w:rPr>
        <w:t xml:space="preserve">    на следующие реквизиты:</w:t>
      </w:r>
    </w:p>
    <w:p>
      <w:pPr>
        <w:pStyle w:val="1"/>
        <w:jc w:val="both"/>
      </w:pPr>
      <w:r>
        <w:rPr>
          <w:sz w:val="20"/>
        </w:rPr>
        <w:t xml:space="preserve">    Расчетный счет: _______________________________________________________</w:t>
      </w:r>
    </w:p>
    <w:p>
      <w:pPr>
        <w:pStyle w:val="1"/>
        <w:jc w:val="both"/>
      </w:pPr>
      <w:r>
        <w:rPr>
          <w:sz w:val="20"/>
        </w:rPr>
        <w:t xml:space="preserve">    Наименование банка: ___________________________________________________</w:t>
      </w:r>
    </w:p>
    <w:p>
      <w:pPr>
        <w:pStyle w:val="1"/>
        <w:jc w:val="both"/>
      </w:pPr>
      <w:r>
        <w:rPr>
          <w:sz w:val="20"/>
        </w:rPr>
        <w:t xml:space="preserve">    БИК: 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(Ф.И.О. держателя расчетного счета заявителя)</w:t>
      </w:r>
    </w:p>
    <w:p>
      <w:pPr>
        <w:pStyle w:val="1"/>
        <w:jc w:val="both"/>
      </w:pPr>
      <w:r>
        <w:rPr>
          <w:sz w:val="20"/>
        </w:rPr>
        <w:t xml:space="preserve">    Подтверждаю,   что   операции  по  расчетному  счету  осуществляются  с</w:t>
      </w:r>
    </w:p>
    <w:p>
      <w:pPr>
        <w:pStyle w:val="1"/>
        <w:jc w:val="both"/>
      </w:pPr>
      <w:r>
        <w:rPr>
          <w:sz w:val="20"/>
        </w:rPr>
        <w:t xml:space="preserve">использованием национальных платежных инструментов (платежных карт "Мир").</w:t>
      </w:r>
    </w:p>
    <w:p>
      <w:pPr>
        <w:pStyle w:val="1"/>
        <w:jc w:val="both"/>
      </w:pPr>
      <w:r>
        <w:rPr>
          <w:sz w:val="20"/>
        </w:rPr>
        <w:t xml:space="preserve">    К заявлению прилагаю:</w:t>
      </w:r>
    </w:p>
    <w:p>
      <w:pPr>
        <w:pStyle w:val="1"/>
        <w:jc w:val="both"/>
      </w:pPr>
      <w:r>
        <w:rPr>
          <w:sz w:val="20"/>
        </w:rPr>
        <w:t xml:space="preserve">    - согласие на обработку персональных данных;</w:t>
      </w:r>
    </w:p>
    <w:p>
      <w:pPr>
        <w:pStyle w:val="1"/>
        <w:jc w:val="both"/>
      </w:pPr>
      <w:r>
        <w:rPr>
          <w:sz w:val="20"/>
        </w:rPr>
        <w:t xml:space="preserve">    -  копию паспорта заявителя (предоставляются копии заполненных страниц,</w:t>
      </w:r>
    </w:p>
    <w:p>
      <w:pPr>
        <w:pStyle w:val="1"/>
        <w:jc w:val="both"/>
      </w:pPr>
      <w:r>
        <w:rPr>
          <w:sz w:val="20"/>
        </w:rPr>
        <w:t xml:space="preserve">содержащих  сведения  о  личности владельца паспорта и о его регистрации по</w:t>
      </w:r>
    </w:p>
    <w:p>
      <w:pPr>
        <w:pStyle w:val="1"/>
        <w:jc w:val="both"/>
      </w:pPr>
      <w:r>
        <w:rPr>
          <w:sz w:val="20"/>
        </w:rPr>
        <w:t xml:space="preserve">месту жительства);</w:t>
      </w:r>
    </w:p>
    <w:p>
      <w:pPr>
        <w:pStyle w:val="1"/>
        <w:jc w:val="both"/>
      </w:pPr>
      <w:r>
        <w:rPr>
          <w:sz w:val="20"/>
        </w:rPr>
        <w:t xml:space="preserve">    -   копию  свидетельства  о  рождении  (усыновлении)  обучающегося,  на</w:t>
      </w:r>
    </w:p>
    <w:p>
      <w:pPr>
        <w:pStyle w:val="1"/>
        <w:jc w:val="both"/>
      </w:pPr>
      <w:r>
        <w:rPr>
          <w:sz w:val="20"/>
        </w:rPr>
        <w:t xml:space="preserve">которого  оформляется  компенсация, или договора о передаче обучающегося на</w:t>
      </w:r>
    </w:p>
    <w:p>
      <w:pPr>
        <w:pStyle w:val="1"/>
        <w:jc w:val="both"/>
      </w:pPr>
      <w:r>
        <w:rPr>
          <w:sz w:val="20"/>
        </w:rPr>
        <w:t xml:space="preserve">воспитание  в  приемную  семью  (договора  о  патронатном  воспитании) либо</w:t>
      </w:r>
    </w:p>
    <w:p>
      <w:pPr>
        <w:pStyle w:val="1"/>
        <w:jc w:val="both"/>
      </w:pPr>
      <w:r>
        <w:rPr>
          <w:sz w:val="20"/>
        </w:rPr>
        <w:t xml:space="preserve">выписку  из  решения  органа  опеки  и  попечительства  об  учреждении  над</w:t>
      </w:r>
    </w:p>
    <w:p>
      <w:pPr>
        <w:pStyle w:val="1"/>
        <w:jc w:val="both"/>
      </w:pPr>
      <w:r>
        <w:rPr>
          <w:sz w:val="20"/>
        </w:rPr>
        <w:t xml:space="preserve">обучающимся опеки.</w:t>
      </w:r>
    </w:p>
    <w:p>
      <w:pPr>
        <w:pStyle w:val="1"/>
        <w:jc w:val="both"/>
      </w:pPr>
      <w:r>
        <w:rPr>
          <w:sz w:val="20"/>
        </w:rPr>
      </w:r>
    </w:p>
    <w:p>
      <w:pPr>
        <w:pStyle w:val="1"/>
        <w:jc w:val="both"/>
      </w:pPr>
      <w:r>
        <w:rPr>
          <w:sz w:val="20"/>
        </w:rPr>
      </w:r>
    </w:p>
    <w:p>
      <w:pPr>
        <w:pStyle w:val="1"/>
        <w:jc w:val="both"/>
      </w:pPr>
      <w:r>
        <w:rPr>
          <w:sz w:val="20"/>
        </w:rPr>
        <w:t xml:space="preserve">_________________             ___________________</w:t>
      </w:r>
    </w:p>
    <w:p>
      <w:pPr>
        <w:pStyle w:val="1"/>
        <w:jc w:val="both"/>
      </w:pPr>
      <w:r>
        <w:rPr>
          <w:sz w:val="20"/>
        </w:rPr>
        <w:t xml:space="preserve">      (дата)                       (подпись)</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Порядку о предоставлении денежной</w:t>
      </w:r>
    </w:p>
    <w:p>
      <w:pPr>
        <w:pStyle w:val="0"/>
        <w:jc w:val="right"/>
      </w:pPr>
      <w:r>
        <w:rPr>
          <w:sz w:val="20"/>
        </w:rPr>
        <w:t xml:space="preserve">компенсации за питание обучающимся</w:t>
      </w:r>
    </w:p>
    <w:p>
      <w:pPr>
        <w:pStyle w:val="0"/>
        <w:jc w:val="right"/>
      </w:pPr>
      <w:r>
        <w:rPr>
          <w:sz w:val="20"/>
        </w:rPr>
        <w:t xml:space="preserve">с ограниченными возможностями здоровья,</w:t>
      </w:r>
    </w:p>
    <w:p>
      <w:pPr>
        <w:pStyle w:val="0"/>
        <w:jc w:val="right"/>
      </w:pPr>
      <w:r>
        <w:rPr>
          <w:sz w:val="20"/>
        </w:rPr>
        <w:t xml:space="preserve">с инвалидностью, осваивающим</w:t>
      </w:r>
    </w:p>
    <w:p>
      <w:pPr>
        <w:pStyle w:val="0"/>
        <w:jc w:val="right"/>
      </w:pPr>
      <w:r>
        <w:rPr>
          <w:sz w:val="20"/>
        </w:rPr>
        <w:t xml:space="preserve">общеобразовательные программы на дому</w:t>
      </w:r>
    </w:p>
    <w:p>
      <w:pPr>
        <w:pStyle w:val="0"/>
        <w:jc w:val="both"/>
      </w:pPr>
      <w:r>
        <w:rPr>
          <w:sz w:val="20"/>
        </w:rPr>
      </w:r>
    </w:p>
    <w:p>
      <w:pPr>
        <w:pStyle w:val="1"/>
        <w:jc w:val="both"/>
      </w:pPr>
      <w:r>
        <w:rPr>
          <w:sz w:val="20"/>
        </w:rPr>
        <w:t xml:space="preserve">                                 Руководителю _____________________________</w:t>
      </w:r>
    </w:p>
    <w:p>
      <w:pPr>
        <w:pStyle w:val="1"/>
        <w:jc w:val="both"/>
      </w:pPr>
      <w:r>
        <w:rPr>
          <w:sz w:val="20"/>
        </w:rPr>
        <w:t xml:space="preserve">                                                  (наименование учреждения)</w:t>
      </w:r>
    </w:p>
    <w:p>
      <w:pPr>
        <w:pStyle w:val="1"/>
        <w:jc w:val="both"/>
      </w:pPr>
      <w:r>
        <w:rPr>
          <w:sz w:val="20"/>
        </w:rPr>
        <w:t xml:space="preserve">                                 __________________________________________</w:t>
      </w:r>
    </w:p>
    <w:p>
      <w:pPr>
        <w:pStyle w:val="1"/>
        <w:jc w:val="both"/>
      </w:pPr>
      <w:r>
        <w:rPr>
          <w:sz w:val="20"/>
        </w:rPr>
        <w:t xml:space="preserve">                                 (Ф.И.О. руководителя учреждения полностью)</w:t>
      </w:r>
    </w:p>
    <w:p>
      <w:pPr>
        <w:pStyle w:val="1"/>
        <w:jc w:val="both"/>
      </w:pPr>
      <w:r>
        <w:rPr>
          <w:sz w:val="20"/>
        </w:rPr>
      </w:r>
    </w:p>
    <w:bookmarkStart w:id="185" w:name="P185"/>
    <w:bookmarkEnd w:id="185"/>
    <w:p>
      <w:pPr>
        <w:pStyle w:val="1"/>
        <w:jc w:val="both"/>
      </w:pPr>
      <w:r>
        <w:rPr>
          <w:sz w:val="20"/>
        </w:rPr>
        <w:t xml:space="preserve">                                 Согласие</w:t>
      </w:r>
    </w:p>
    <w:p>
      <w:pPr>
        <w:pStyle w:val="1"/>
        <w:jc w:val="both"/>
      </w:pPr>
      <w:r>
        <w:rPr>
          <w:sz w:val="20"/>
        </w:rPr>
        <w:t xml:space="preserve">                     на обработку персональных данных</w:t>
      </w:r>
    </w:p>
    <w:p>
      <w:pPr>
        <w:pStyle w:val="1"/>
        <w:jc w:val="both"/>
      </w:pPr>
      <w:r>
        <w:rPr>
          <w:sz w:val="20"/>
        </w:rPr>
      </w:r>
    </w:p>
    <w:p>
      <w:pPr>
        <w:pStyle w:val="1"/>
        <w:jc w:val="both"/>
      </w:pPr>
      <w:r>
        <w:rPr>
          <w:sz w:val="20"/>
        </w:rPr>
        <w:t xml:space="preserve">    Я, ___________________________________________________________________,</w:t>
      </w:r>
    </w:p>
    <w:p>
      <w:pPr>
        <w:pStyle w:val="1"/>
        <w:jc w:val="both"/>
      </w:pPr>
      <w:r>
        <w:rPr>
          <w:sz w:val="20"/>
        </w:rPr>
        <w:t xml:space="preserve">проживающая (ий) по адресу: ______________________________________________,</w:t>
      </w:r>
    </w:p>
    <w:p>
      <w:pPr>
        <w:pStyle w:val="1"/>
        <w:jc w:val="both"/>
      </w:pPr>
      <w:r>
        <w:rPr>
          <w:sz w:val="20"/>
        </w:rPr>
        <w:t xml:space="preserve">паспорт _____________________, выдан _____________________________________,</w:t>
      </w:r>
    </w:p>
    <w:p>
      <w:pPr>
        <w:pStyle w:val="1"/>
        <w:jc w:val="both"/>
      </w:pPr>
      <w:r>
        <w:rPr>
          <w:sz w:val="20"/>
        </w:rPr>
        <w:t xml:space="preserve">даю согласие оператору персональных данных: 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(наименование учреждения)</w:t>
      </w:r>
    </w:p>
    <w:p>
      <w:pPr>
        <w:pStyle w:val="1"/>
        <w:jc w:val="both"/>
      </w:pPr>
      <w:r>
        <w:rPr>
          <w:sz w:val="20"/>
        </w:rPr>
        <w:t xml:space="preserve">расположенному по адресу: _________________________________________________</w:t>
      </w:r>
    </w:p>
    <w:p>
      <w:pPr>
        <w:pStyle w:val="1"/>
        <w:jc w:val="both"/>
      </w:pPr>
      <w:r>
        <w:rPr>
          <w:sz w:val="20"/>
        </w:rPr>
        <w:t xml:space="preserve">                                              (адрес учреждения)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09"/>
        <w:gridCol w:w="3007"/>
      </w:tblGrid>
      <w:tr>
        <w:tc>
          <w:tcPr>
            <w:tcW w:w="6009" w:type="dxa"/>
          </w:tcPr>
          <w:p>
            <w:pPr>
              <w:pStyle w:val="0"/>
              <w:jc w:val="center"/>
            </w:pPr>
            <w:r>
              <w:rPr>
                <w:sz w:val="20"/>
              </w:rPr>
              <w:t xml:space="preserve">Персональные данные,</w:t>
            </w:r>
          </w:p>
          <w:p>
            <w:pPr>
              <w:pStyle w:val="0"/>
              <w:jc w:val="center"/>
            </w:pPr>
            <w:r>
              <w:rPr>
                <w:sz w:val="20"/>
              </w:rPr>
              <w:t xml:space="preserve">в отношении которых дается согласие</w:t>
            </w:r>
          </w:p>
        </w:tc>
        <w:tc>
          <w:tcPr>
            <w:tcW w:w="3007" w:type="dxa"/>
          </w:tcPr>
          <w:p>
            <w:pPr>
              <w:pStyle w:val="0"/>
              <w:jc w:val="center"/>
            </w:pPr>
            <w:r>
              <w:rPr>
                <w:sz w:val="20"/>
              </w:rPr>
              <w:t xml:space="preserve">Нужное отметить знаком "V"</w:t>
            </w:r>
          </w:p>
        </w:tc>
      </w:tr>
      <w:tr>
        <w:tc>
          <w:tcPr>
            <w:tcW w:w="6009" w:type="dxa"/>
          </w:tcPr>
          <w:p>
            <w:pPr>
              <w:pStyle w:val="0"/>
            </w:pPr>
            <w:r>
              <w:rPr>
                <w:sz w:val="20"/>
              </w:rPr>
              <w:t xml:space="preserve">Моих персональных данных</w:t>
            </w:r>
          </w:p>
        </w:tc>
        <w:tc>
          <w:tcPr>
            <w:tcW w:w="3007" w:type="dxa"/>
          </w:tcPr>
          <w:p>
            <w:pPr>
              <w:pStyle w:val="0"/>
            </w:pPr>
            <w:r>
              <w:rPr>
                <w:sz w:val="20"/>
              </w:rPr>
            </w:r>
          </w:p>
        </w:tc>
      </w:tr>
      <w:tr>
        <w:tc>
          <w:tcPr>
            <w:tcW w:w="6009" w:type="dxa"/>
          </w:tcPr>
          <w:p>
            <w:pPr>
              <w:pStyle w:val="0"/>
            </w:pPr>
            <w:r>
              <w:rPr>
                <w:sz w:val="20"/>
              </w:rPr>
              <w:t xml:space="preserve">Моего несовершеннолетнего ребенка Ф.И.О.</w:t>
            </w:r>
          </w:p>
        </w:tc>
        <w:tc>
          <w:tcPr>
            <w:tcW w:w="3007" w:type="dxa"/>
          </w:tcPr>
          <w:p>
            <w:pPr>
              <w:pStyle w:val="0"/>
            </w:pPr>
            <w:r>
              <w:rPr>
                <w:sz w:val="20"/>
              </w:rPr>
            </w:r>
          </w:p>
        </w:tc>
      </w:tr>
    </w:tbl>
    <w:p>
      <w:pPr>
        <w:pStyle w:val="0"/>
        <w:jc w:val="both"/>
      </w:pPr>
      <w:r>
        <w:rPr>
          <w:sz w:val="20"/>
        </w:rPr>
      </w:r>
    </w:p>
    <w:p>
      <w:pPr>
        <w:pStyle w:val="1"/>
        <w:jc w:val="both"/>
      </w:pPr>
      <w:r>
        <w:rPr>
          <w:sz w:val="20"/>
        </w:rPr>
        <w:t xml:space="preserve">    в целях предоставления денежной компенсации за питание.</w:t>
      </w:r>
    </w:p>
    <w:p>
      <w:pPr>
        <w:pStyle w:val="1"/>
        <w:jc w:val="both"/>
      </w:pPr>
      <w:r>
        <w:rPr>
          <w:sz w:val="20"/>
        </w:rPr>
        <w:t xml:space="preserve">    Персональные  данные,  в  отношении  которых  дается согласие, включают</w:t>
      </w:r>
    </w:p>
    <w:p>
      <w:pPr>
        <w:pStyle w:val="1"/>
        <w:jc w:val="both"/>
      </w:pPr>
      <w:r>
        <w:rPr>
          <w:sz w:val="20"/>
        </w:rPr>
        <w:t xml:space="preserve">данные  заявителя  и  несовершеннолетнего  -  фамилия, имя, отчество; место</w:t>
      </w:r>
    </w:p>
    <w:p>
      <w:pPr>
        <w:pStyle w:val="1"/>
        <w:jc w:val="both"/>
      </w:pPr>
      <w:r>
        <w:rPr>
          <w:sz w:val="20"/>
        </w:rPr>
        <w:t xml:space="preserve">жительства;  дата  рождения; номер основного документа, удостоверяющего его</w:t>
      </w:r>
    </w:p>
    <w:p>
      <w:pPr>
        <w:pStyle w:val="1"/>
        <w:jc w:val="both"/>
      </w:pPr>
      <w:r>
        <w:rPr>
          <w:sz w:val="20"/>
        </w:rPr>
        <w:t xml:space="preserve">личность;  сведения  о  дате  выдачи  указанного  документа  и выдавшем его</w:t>
      </w:r>
    </w:p>
    <w:p>
      <w:pPr>
        <w:pStyle w:val="1"/>
        <w:jc w:val="both"/>
      </w:pPr>
      <w:r>
        <w:rPr>
          <w:sz w:val="20"/>
        </w:rPr>
        <w:t xml:space="preserve">органе; банковские реквизиты.</w:t>
      </w:r>
    </w:p>
    <w:p>
      <w:pPr>
        <w:pStyle w:val="1"/>
        <w:jc w:val="both"/>
      </w:pPr>
      <w:r>
        <w:rPr>
          <w:sz w:val="20"/>
        </w:rPr>
        <w:t xml:space="preserve">    Действия  с  персональными  данными включают в себя их обработку (сбор,</w:t>
      </w:r>
    </w:p>
    <w:p>
      <w:pPr>
        <w:pStyle w:val="1"/>
        <w:jc w:val="both"/>
      </w:pPr>
      <w:r>
        <w:rPr>
          <w:sz w:val="20"/>
        </w:rPr>
        <w:t xml:space="preserve">запись  и  систематизацию,  накопление,  хранение,  уточнение  (обновление,</w:t>
      </w:r>
    </w:p>
    <w:p>
      <w:pPr>
        <w:pStyle w:val="1"/>
        <w:jc w:val="both"/>
      </w:pPr>
      <w:r>
        <w:rPr>
          <w:sz w:val="20"/>
        </w:rPr>
        <w:t xml:space="preserve">изменение),    извлечение,    использование,   передачу   (распространение,</w:t>
      </w:r>
    </w:p>
    <w:p>
      <w:pPr>
        <w:pStyle w:val="1"/>
        <w:jc w:val="both"/>
      </w:pPr>
      <w:r>
        <w:rPr>
          <w:sz w:val="20"/>
        </w:rPr>
        <w:t xml:space="preserve">предоставление,    доступ),    обезличивание,    блокирование,    удаление,</w:t>
      </w:r>
    </w:p>
    <w:p>
      <w:pPr>
        <w:pStyle w:val="1"/>
        <w:jc w:val="both"/>
      </w:pPr>
      <w:r>
        <w:rPr>
          <w:sz w:val="20"/>
        </w:rPr>
        <w:t xml:space="preserve">уничтожение).</w:t>
      </w:r>
    </w:p>
    <w:p>
      <w:pPr>
        <w:pStyle w:val="1"/>
        <w:jc w:val="both"/>
      </w:pPr>
      <w:r>
        <w:rPr>
          <w:sz w:val="20"/>
        </w:rPr>
        <w:t xml:space="preserve">    Согласие  действует  со  дня  его  подачи  до  моего письменного отзыва</w:t>
      </w:r>
    </w:p>
    <w:p>
      <w:pPr>
        <w:pStyle w:val="1"/>
        <w:jc w:val="both"/>
      </w:pPr>
      <w:r>
        <w:rPr>
          <w:sz w:val="20"/>
        </w:rPr>
        <w:t xml:space="preserve">данного  согласия  на  срок  до  5  лет,  после  чего  персональные  данные</w:t>
      </w:r>
    </w:p>
    <w:p>
      <w:pPr>
        <w:pStyle w:val="1"/>
        <w:jc w:val="both"/>
      </w:pPr>
      <w:r>
        <w:rPr>
          <w:sz w:val="20"/>
        </w:rPr>
        <w:t xml:space="preserve">уничтожаются либо обезличиваются.</w:t>
      </w:r>
    </w:p>
    <w:p>
      <w:pPr>
        <w:pStyle w:val="1"/>
        <w:jc w:val="both"/>
      </w:pPr>
      <w:r>
        <w:rPr>
          <w:sz w:val="20"/>
        </w:rPr>
      </w:r>
    </w:p>
    <w:p>
      <w:pPr>
        <w:pStyle w:val="1"/>
        <w:jc w:val="both"/>
      </w:pPr>
      <w:r>
        <w:rPr>
          <w:sz w:val="20"/>
        </w:rPr>
        <w:t xml:space="preserve">_________________              ______________________</w:t>
      </w:r>
    </w:p>
    <w:p>
      <w:pPr>
        <w:pStyle w:val="1"/>
        <w:jc w:val="both"/>
      </w:pPr>
      <w:r>
        <w:rPr>
          <w:sz w:val="20"/>
        </w:rPr>
        <w:t xml:space="preserve">      (дата)                         (подпись)</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Абатского муниципального района от 12.03.2021 N 34</w:t>
            <w:br/>
            <w:t>(ред. от 11.07.2023)</w:t>
            <w:br/>
            <w:t>"Об утверждении Поло...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26&amp;n=188083&amp;dst=100005" TargetMode = "External"/>
	<Relationship Id="rId8" Type="http://schemas.openxmlformats.org/officeDocument/2006/relationships/hyperlink" Target="https://login.consultant.ru/link/?req=doc&amp;base=RLAW026&amp;n=186870&amp;dst=100005" TargetMode = "External"/>
	<Relationship Id="rId9" Type="http://schemas.openxmlformats.org/officeDocument/2006/relationships/hyperlink" Target="https://login.consultant.ru/link/?req=doc&amp;base=RLAW026&amp;n=203035&amp;dst=100005" TargetMode = "External"/>
	<Relationship Id="rId10" Type="http://schemas.openxmlformats.org/officeDocument/2006/relationships/hyperlink" Target="https://login.consultant.ru/link/?req=doc&amp;base=LAW&amp;n=451871&amp;dst=100555" TargetMode = "External"/>
	<Relationship Id="rId11" Type="http://schemas.openxmlformats.org/officeDocument/2006/relationships/hyperlink" Target="https://login.consultant.ru/link/?req=doc&amp;base=RLAW026&amp;n=203765&amp;dst=100294" TargetMode = "External"/>
	<Relationship Id="rId12" Type="http://schemas.openxmlformats.org/officeDocument/2006/relationships/hyperlink" Target="https://login.consultant.ru/link/?req=doc&amp;base=RLAW026&amp;n=186870&amp;dst=100009" TargetMode = "External"/>
	<Relationship Id="rId13" Type="http://schemas.openxmlformats.org/officeDocument/2006/relationships/hyperlink" Target="https://login.consultant.ru/link/?req=doc&amp;base=RLAW026&amp;n=186870&amp;dst=100006" TargetMode = "External"/>
	<Relationship Id="rId14" Type="http://schemas.openxmlformats.org/officeDocument/2006/relationships/hyperlink" Target="https://login.consultant.ru/link/?req=doc&amp;base=RLAW026&amp;n=186870&amp;dst=100009" TargetMode = "External"/>
	<Relationship Id="rId15" Type="http://schemas.openxmlformats.org/officeDocument/2006/relationships/hyperlink" Target="https://login.consultant.ru/link/?req=doc&amp;base=RLAW026&amp;n=188083&amp;dst=100006" TargetMode = "External"/>
	<Relationship Id="rId16" Type="http://schemas.openxmlformats.org/officeDocument/2006/relationships/hyperlink" Target="https://login.consultant.ru/link/?req=doc&amp;base=RLAW026&amp;n=186870&amp;dst=100010" TargetMode = "External"/>
	<Relationship Id="rId17" Type="http://schemas.openxmlformats.org/officeDocument/2006/relationships/hyperlink" Target="https://login.consultant.ru/link/?req=doc&amp;base=RLAW026&amp;n=203035&amp;dst=100006" TargetMode = "External"/>
	<Relationship Id="rId18" Type="http://schemas.openxmlformats.org/officeDocument/2006/relationships/hyperlink" Target="https://login.consultant.ru/link/?req=doc&amp;base=LAW&amp;n=426999" TargetMode = "External"/>
	<Relationship Id="rId19" Type="http://schemas.openxmlformats.org/officeDocument/2006/relationships/hyperlink" Target="https://login.consultant.ru/link/?req=doc&amp;base=RLAW026&amp;n=203035&amp;dst=100006" TargetMode = "External"/>
	<Relationship Id="rId20" Type="http://schemas.openxmlformats.org/officeDocument/2006/relationships/hyperlink" Target="https://login.consultant.ru/link/?req=doc&amp;base=RLAW026&amp;n=188083&amp;dst=100006" TargetMode = "External"/>
	<Relationship Id="rId21" Type="http://schemas.openxmlformats.org/officeDocument/2006/relationships/hyperlink" Target="https://login.consultant.ru/link/?req=doc&amp;base=RLAW026&amp;n=201701&amp;dst=100062" TargetMode = "External"/>
	<Relationship Id="rId22" Type="http://schemas.openxmlformats.org/officeDocument/2006/relationships/hyperlink" Target="https://login.consultant.ru/link/?req=doc&amp;base=RLAW026&amp;n=203035&amp;dst=100011" TargetMode = "External"/>
	<Relationship Id="rId23" Type="http://schemas.openxmlformats.org/officeDocument/2006/relationships/hyperlink" Target="https://login.consultant.ru/link/?req=doc&amp;base=RLAW026&amp;n=186870&amp;dst=100010" TargetMode = "External"/>
	<Relationship Id="rId24" Type="http://schemas.openxmlformats.org/officeDocument/2006/relationships/hyperlink" Target="https://login.consultant.ru/link/?req=doc&amp;base=RLAW026&amp;n=186870&amp;dst=100008"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4023.00.53</Application>
  <Company>КонсультантПлюс Версия 4023.00.53</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Абатского муниципального района от 12.03.2021 N 34
(ред. от 11.07.2023)
"Об утверждении Положения об обеспечении питанием обучающихся в муниципальных общеобразовательных организациях Абатского муниципального района"
(вместе с "Порядком предоставления денежной компенсации за питание обучающимся с ограниченными возможностями здоровья, с инвалидностью, осваивающим общеобразовательные программы на дому")</dc:title>
  <dcterms:created xsi:type="dcterms:W3CDTF">2024-02-26T04:04:19Z</dcterms:created>
</cp:coreProperties>
</file>