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23" w:rsidRPr="008E4723" w:rsidRDefault="008E4723" w:rsidP="008E4723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8E4723">
        <w:rPr>
          <w:rFonts w:ascii="Arial" w:hAnsi="Arial" w:cs="Arial"/>
          <w:b/>
          <w:color w:val="000000"/>
          <w:sz w:val="31"/>
          <w:szCs w:val="31"/>
          <w:shd w:val="clear" w:color="auto" w:fill="FFFFFF"/>
        </w:rPr>
        <w:t>С 1 апреля 2025 года для иностранцев</w:t>
      </w:r>
    </w:p>
    <w:p w:rsidR="008E4723" w:rsidRPr="008E4723" w:rsidRDefault="008E4723" w:rsidP="008E4723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2C2D2E"/>
          <w:sz w:val="23"/>
          <w:szCs w:val="23"/>
        </w:rPr>
      </w:pPr>
      <w:r w:rsidRPr="008E4723">
        <w:rPr>
          <w:rFonts w:ascii="Arial" w:hAnsi="Arial" w:cs="Arial"/>
          <w:b/>
          <w:color w:val="000000"/>
          <w:sz w:val="31"/>
          <w:szCs w:val="31"/>
          <w:shd w:val="clear" w:color="auto" w:fill="FFFFFF"/>
        </w:rPr>
        <w:t>измен</w:t>
      </w:r>
      <w:r w:rsidR="00DE7BF7">
        <w:rPr>
          <w:rFonts w:ascii="Arial" w:hAnsi="Arial" w:cs="Arial"/>
          <w:b/>
          <w:color w:val="000000"/>
          <w:sz w:val="31"/>
          <w:szCs w:val="31"/>
          <w:shd w:val="clear" w:color="auto" w:fill="FFFFFF"/>
        </w:rPr>
        <w:t>ились</w:t>
      </w:r>
      <w:r w:rsidRPr="008E4723">
        <w:rPr>
          <w:rFonts w:ascii="Arial" w:hAnsi="Arial" w:cs="Arial"/>
          <w:b/>
          <w:color w:val="000000"/>
          <w:sz w:val="31"/>
          <w:szCs w:val="31"/>
          <w:shd w:val="clear" w:color="auto" w:fill="FFFFFF"/>
        </w:rPr>
        <w:t xml:space="preserve"> правила приема в школы</w:t>
      </w:r>
    </w:p>
    <w:p w:rsidR="008E4723" w:rsidRDefault="008E4723" w:rsidP="008E4723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8E4723" w:rsidRPr="008E4723" w:rsidRDefault="008E4723" w:rsidP="008E4723">
      <w:pPr>
        <w:pStyle w:val="a5"/>
        <w:shd w:val="clear" w:color="auto" w:fill="FFFFFF"/>
        <w:ind w:left="720"/>
        <w:jc w:val="both"/>
        <w:rPr>
          <w:rFonts w:ascii="Arial" w:hAnsi="Arial" w:cs="Arial"/>
          <w:color w:val="2C2D2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r w:rsidRPr="008E4723">
        <w:rPr>
          <w:rFonts w:ascii="Arial" w:hAnsi="Arial" w:cs="Arial"/>
          <w:color w:val="000000"/>
          <w:shd w:val="clear" w:color="auto" w:fill="FFFFFF"/>
        </w:rPr>
        <w:t>С 1 апреля 2025 года иностранцы могут быть приняты в школы при условии предъявления документа, подтверждающего законность их нахождения на территории России, и успешного прохождения тестирования на знание русского языка, достаточное для освоения образовательных программ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99338D" w:rsidRDefault="00E81AFA" w:rsidP="009933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М</w:t>
      </w:r>
      <w:r w:rsidR="0099338D" w:rsidRPr="0099338D">
        <w:rPr>
          <w:rFonts w:ascii="Arial" w:eastAsia="Times New Roman" w:hAnsi="Arial" w:cs="Arial"/>
          <w:color w:val="000000"/>
          <w:sz w:val="30"/>
          <w:szCs w:val="30"/>
        </w:rPr>
        <w:t>атериалы для </w:t>
      </w:r>
      <w:r w:rsidR="0099338D" w:rsidRPr="0099338D">
        <w:rPr>
          <w:rFonts w:ascii="Arial" w:eastAsia="Times New Roman" w:hAnsi="Arial" w:cs="Arial"/>
          <w:b/>
          <w:bCs/>
          <w:color w:val="000000"/>
          <w:sz w:val="30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E81AFA" w:rsidRPr="0099338D" w:rsidRDefault="00E81AFA" w:rsidP="0099338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99338D" w:rsidRPr="0099338D" w:rsidRDefault="0099338D" w:rsidP="003031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99338D">
        <w:rPr>
          <w:rFonts w:ascii="Arial" w:eastAsia="Times New Roman" w:hAnsi="Arial" w:cs="Arial"/>
          <w:color w:val="000000"/>
          <w:sz w:val="30"/>
          <w:szCs w:val="30"/>
        </w:rPr>
        <w:t>Тестирование проводится в соответствии со следующими </w:t>
      </w:r>
      <w:r w:rsidRPr="0099338D">
        <w:rPr>
          <w:rFonts w:ascii="Arial" w:eastAsia="Times New Roman" w:hAnsi="Arial" w:cs="Arial"/>
          <w:b/>
          <w:bCs/>
          <w:color w:val="000000"/>
          <w:sz w:val="30"/>
        </w:rPr>
        <w:t>нормативными документами</w:t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t>:</w:t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99338D" w:rsidRPr="0099338D" w:rsidRDefault="0099338D" w:rsidP="00A662D6">
      <w:pPr>
        <w:numPr>
          <w:ilvl w:val="0"/>
          <w:numId w:val="1"/>
        </w:numPr>
        <w:spacing w:before="100" w:beforeAutospacing="1" w:after="100" w:afterAutospacing="1" w:line="240" w:lineRule="auto"/>
        <w:ind w:left="1015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 xml:space="preserve">Приказ Министерства просвещения </w:t>
      </w:r>
      <w:r w:rsidR="00303166">
        <w:rPr>
          <w:rFonts w:ascii="Arial" w:eastAsia="Times New Roman" w:hAnsi="Arial" w:cs="Arial"/>
          <w:color w:val="000000"/>
          <w:sz w:val="24"/>
          <w:szCs w:val="24"/>
        </w:rPr>
        <w:t>Российской Федерации от 4 марта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t>2025 г. N 170 «Об утверждении Порядка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гражданства» (зарегистрирован Минюстом России 14 марта 2025 г., регистрационный № 81 552)  — </w:t>
      </w:r>
      <w:hyperlink r:id="rId5" w:tgtFrame="_blank" w:history="1">
        <w:r w:rsidRPr="0099338D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DE7BF7" w:rsidRDefault="0099338D" w:rsidP="0099338D">
      <w:pPr>
        <w:numPr>
          <w:ilvl w:val="0"/>
          <w:numId w:val="1"/>
        </w:numPr>
        <w:spacing w:beforeAutospacing="1" w:after="0" w:afterAutospacing="1" w:line="240" w:lineRule="auto"/>
        <w:ind w:left="10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 — </w:t>
      </w:r>
      <w:hyperlink r:id="rId6" w:tgtFrame="_blank" w:history="1">
        <w:r w:rsidRPr="0099338D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DE7BF7" w:rsidRDefault="00DE7BF7" w:rsidP="00DE7BF7"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FFFFF"/>
        </w:rPr>
        <w:t>Региональные документы:</w:t>
      </w:r>
    </w:p>
    <w:p w:rsidR="00DE7BF7" w:rsidRDefault="00DE7BF7" w:rsidP="00DE7BF7">
      <w:pPr>
        <w:pStyle w:val="a6"/>
        <w:jc w:val="both"/>
        <w:rPr>
          <w:rFonts w:ascii="Arial" w:hAnsi="Arial" w:cs="Arial"/>
          <w:sz w:val="26"/>
          <w:szCs w:val="26"/>
        </w:rPr>
      </w:pPr>
    </w:p>
    <w:p w:rsidR="00DE7BF7" w:rsidRPr="0052472E" w:rsidRDefault="00DE7BF7" w:rsidP="00DE7BF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Приказ Департамента образования и науки  Т</w:t>
      </w:r>
      <w:r w:rsidRPr="007A1E2C">
        <w:rPr>
          <w:rFonts w:ascii="Arial" w:hAnsi="Arial" w:cs="Arial"/>
          <w:sz w:val="26"/>
          <w:szCs w:val="26"/>
        </w:rPr>
        <w:t xml:space="preserve">юменской области от </w:t>
      </w:r>
      <w:r>
        <w:rPr>
          <w:rFonts w:ascii="Arial" w:hAnsi="Arial" w:cs="Arial"/>
          <w:sz w:val="26"/>
          <w:szCs w:val="26"/>
        </w:rPr>
        <w:t>28</w:t>
      </w:r>
      <w:r w:rsidRPr="007A1E2C"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3</w:t>
      </w:r>
      <w:r w:rsidRPr="007A1E2C">
        <w:rPr>
          <w:rFonts w:ascii="Arial" w:hAnsi="Arial" w:cs="Arial"/>
          <w:sz w:val="26"/>
          <w:szCs w:val="26"/>
        </w:rPr>
        <w:t xml:space="preserve">.2025 № </w:t>
      </w:r>
      <w:r>
        <w:rPr>
          <w:rFonts w:ascii="Arial" w:hAnsi="Arial" w:cs="Arial"/>
          <w:sz w:val="26"/>
          <w:szCs w:val="26"/>
        </w:rPr>
        <w:t>229</w:t>
      </w:r>
      <w:r w:rsidRPr="007A1E2C">
        <w:rPr>
          <w:rFonts w:ascii="Arial" w:hAnsi="Arial" w:cs="Arial"/>
          <w:sz w:val="26"/>
          <w:szCs w:val="26"/>
        </w:rPr>
        <w:t>/ОД  "</w:t>
      </w:r>
      <w:r>
        <w:rPr>
          <w:rFonts w:ascii="Arial" w:hAnsi="Arial" w:cs="Arial"/>
          <w:sz w:val="26"/>
          <w:szCs w:val="26"/>
        </w:rPr>
        <w:t xml:space="preserve">Об утверждении организационной схемы проведения </w:t>
      </w:r>
      <w:r w:rsidRPr="007A1E2C">
        <w:rPr>
          <w:rFonts w:ascii="Arial" w:hAnsi="Arial" w:cs="Arial"/>
          <w:sz w:val="26"/>
          <w:szCs w:val="26"/>
        </w:rPr>
        <w:t xml:space="preserve">тестирования </w:t>
      </w:r>
      <w:r w:rsidRPr="007A1E2C"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,</w:t>
      </w:r>
      <w:r w:rsidRPr="007A1E2C"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 xml:space="preserve"> иностранных граждан и лиц без гражданства</w:t>
      </w:r>
      <w:r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.",</w:t>
      </w:r>
      <w:r w:rsidRPr="007A1E2C"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 xml:space="preserve"> </w:t>
      </w:r>
    </w:p>
    <w:p w:rsidR="00DE7BF7" w:rsidRDefault="00DE7BF7" w:rsidP="00DE7BF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Приказ Департамента образования и науки  Т</w:t>
      </w:r>
      <w:r w:rsidRPr="007A1E2C">
        <w:rPr>
          <w:rFonts w:ascii="Arial" w:hAnsi="Arial" w:cs="Arial"/>
          <w:sz w:val="26"/>
          <w:szCs w:val="26"/>
        </w:rPr>
        <w:t xml:space="preserve">юменской области от </w:t>
      </w:r>
      <w:r>
        <w:rPr>
          <w:rFonts w:ascii="Arial" w:hAnsi="Arial" w:cs="Arial"/>
          <w:sz w:val="26"/>
          <w:szCs w:val="26"/>
        </w:rPr>
        <w:t>01</w:t>
      </w:r>
      <w:r w:rsidRPr="007A1E2C"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4</w:t>
      </w:r>
      <w:r w:rsidRPr="007A1E2C">
        <w:rPr>
          <w:rFonts w:ascii="Arial" w:hAnsi="Arial" w:cs="Arial"/>
          <w:sz w:val="26"/>
          <w:szCs w:val="26"/>
        </w:rPr>
        <w:t xml:space="preserve">.2025 № </w:t>
      </w:r>
      <w:r>
        <w:rPr>
          <w:rFonts w:ascii="Arial" w:hAnsi="Arial" w:cs="Arial"/>
          <w:sz w:val="26"/>
          <w:szCs w:val="26"/>
        </w:rPr>
        <w:t>253</w:t>
      </w:r>
      <w:r w:rsidRPr="007A1E2C">
        <w:rPr>
          <w:rFonts w:ascii="Arial" w:hAnsi="Arial" w:cs="Arial"/>
          <w:sz w:val="26"/>
          <w:szCs w:val="26"/>
        </w:rPr>
        <w:t>/ОД  "</w:t>
      </w:r>
      <w:r w:rsidRPr="0052472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Об утверждении положения об </w:t>
      </w:r>
      <w:r>
        <w:rPr>
          <w:rFonts w:ascii="Arial" w:hAnsi="Arial" w:cs="Arial"/>
          <w:sz w:val="26"/>
          <w:szCs w:val="26"/>
        </w:rPr>
        <w:lastRenderedPageBreak/>
        <w:t xml:space="preserve">апелляционной комиссии для проведения </w:t>
      </w:r>
      <w:r w:rsidRPr="007A1E2C">
        <w:rPr>
          <w:rFonts w:ascii="Arial" w:hAnsi="Arial" w:cs="Arial"/>
          <w:sz w:val="26"/>
          <w:szCs w:val="26"/>
        </w:rPr>
        <w:t xml:space="preserve">тестирования </w:t>
      </w:r>
      <w:r w:rsidRPr="007A1E2C"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,</w:t>
      </w:r>
      <w:r w:rsidRPr="007A1E2C"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 xml:space="preserve"> иностранных граждан и лиц без гражданства</w:t>
      </w:r>
      <w:r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.",</w:t>
      </w:r>
    </w:p>
    <w:p w:rsidR="00DE7BF7" w:rsidRPr="007A1E2C" w:rsidRDefault="00DE7BF7" w:rsidP="00DE7BF7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 Департамента образования и науки  Тюменской области от </w:t>
      </w:r>
      <w:r w:rsidRPr="007A1E2C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9</w:t>
      </w:r>
      <w:r w:rsidRPr="007A1E2C"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2.2026</w:t>
      </w:r>
      <w:r w:rsidRPr="007A1E2C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</w:rPr>
        <w:t>138</w:t>
      </w:r>
      <w:r w:rsidRPr="007A1E2C">
        <w:rPr>
          <w:rFonts w:ascii="Arial" w:hAnsi="Arial" w:cs="Arial"/>
          <w:sz w:val="26"/>
          <w:szCs w:val="26"/>
        </w:rPr>
        <w:t xml:space="preserve">/ОД  "О проведении тестирования </w:t>
      </w:r>
      <w:r w:rsidRPr="007A1E2C"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>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Arial" w:hAnsi="Arial" w:cs="Arial"/>
          <w:bCs/>
          <w:color w:val="333333"/>
          <w:sz w:val="26"/>
          <w:szCs w:val="26"/>
          <w:shd w:val="clear" w:color="auto" w:fill="FFFFFF"/>
        </w:rPr>
        <w:t xml:space="preserve"> на территории Тюменской области в 2025/26 учебном году".</w:t>
      </w:r>
    </w:p>
    <w:p w:rsidR="0099338D" w:rsidRPr="0099338D" w:rsidRDefault="0099338D" w:rsidP="00E81A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99338D">
        <w:rPr>
          <w:rFonts w:ascii="Arial" w:eastAsia="Times New Roman" w:hAnsi="Arial" w:cs="Arial"/>
          <w:b/>
          <w:bCs/>
          <w:color w:val="000000"/>
          <w:sz w:val="30"/>
        </w:rPr>
        <w:t>Документы, определяющие структуру и содержание диагностических материалов для проведения тестирования:</w:t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99338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1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E81AFA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7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8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во 2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9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3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0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3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1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4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2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4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3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5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4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5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5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6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16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6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7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7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lastRenderedPageBreak/>
        <w:t>спецификация диагностических материалов — </w:t>
      </w:r>
      <w:hyperlink r:id="rId18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7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19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8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0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8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1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9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2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9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3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0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4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10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11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5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1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6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81A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для поступающих в 11 класс:</w:t>
      </w:r>
      <w:r w:rsidRPr="0099338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9338D" w:rsidRPr="0099338D" w:rsidRDefault="0099338D" w:rsidP="0099338D">
      <w:pPr>
        <w:numPr>
          <w:ilvl w:val="0"/>
          <w:numId w:val="1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демонстрационный вариант диагностических материалов — </w:t>
      </w:r>
      <w:hyperlink r:id="rId27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99338D" w:rsidRPr="0099338D" w:rsidRDefault="0099338D" w:rsidP="0099338D">
      <w:pPr>
        <w:numPr>
          <w:ilvl w:val="0"/>
          <w:numId w:val="12"/>
        </w:numPr>
        <w:spacing w:beforeAutospacing="1" w:after="0" w:afterAutospacing="1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</w:rPr>
      </w:pPr>
      <w:r w:rsidRPr="0099338D">
        <w:rPr>
          <w:rFonts w:ascii="Arial" w:eastAsia="Times New Roman" w:hAnsi="Arial" w:cs="Arial"/>
          <w:color w:val="000000"/>
          <w:sz w:val="24"/>
          <w:szCs w:val="24"/>
        </w:rPr>
        <w:t>спецификация диагностических материалов — </w:t>
      </w:r>
      <w:hyperlink r:id="rId28" w:tgtFrame="_blank" w:history="1">
        <w:r w:rsidRPr="00E81AFA">
          <w:rPr>
            <w:rFonts w:ascii="Arial" w:eastAsia="Times New Roman" w:hAnsi="Arial" w:cs="Arial"/>
            <w:b/>
            <w:bCs/>
            <w:color w:val="1E7B84"/>
            <w:sz w:val="24"/>
            <w:szCs w:val="24"/>
          </w:rPr>
          <w:t>скачать</w:t>
        </w:r>
      </w:hyperlink>
    </w:p>
    <w:p w:rsidR="00D8234B" w:rsidRPr="00D8234B" w:rsidRDefault="00D8234B" w:rsidP="00D8234B">
      <w:pPr>
        <w:rPr>
          <w:sz w:val="24"/>
          <w:szCs w:val="24"/>
        </w:rPr>
      </w:pPr>
    </w:p>
    <w:sectPr w:rsidR="00D8234B" w:rsidRPr="00D8234B" w:rsidSect="00B2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867"/>
    <w:multiLevelType w:val="multilevel"/>
    <w:tmpl w:val="F1A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0C3C"/>
    <w:multiLevelType w:val="multilevel"/>
    <w:tmpl w:val="035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24328"/>
    <w:multiLevelType w:val="multilevel"/>
    <w:tmpl w:val="259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5667E"/>
    <w:multiLevelType w:val="hybridMultilevel"/>
    <w:tmpl w:val="9814D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04D9A"/>
    <w:multiLevelType w:val="multilevel"/>
    <w:tmpl w:val="871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E3ED5"/>
    <w:multiLevelType w:val="multilevel"/>
    <w:tmpl w:val="BDFC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6433E"/>
    <w:multiLevelType w:val="multilevel"/>
    <w:tmpl w:val="EC1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06CA0"/>
    <w:multiLevelType w:val="multilevel"/>
    <w:tmpl w:val="0CC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B3378"/>
    <w:multiLevelType w:val="multilevel"/>
    <w:tmpl w:val="710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11BEC"/>
    <w:multiLevelType w:val="multilevel"/>
    <w:tmpl w:val="E01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306CF"/>
    <w:multiLevelType w:val="multilevel"/>
    <w:tmpl w:val="E47A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3B0377"/>
    <w:multiLevelType w:val="multilevel"/>
    <w:tmpl w:val="44F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2B0DFE"/>
    <w:multiLevelType w:val="multilevel"/>
    <w:tmpl w:val="F28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338D"/>
    <w:rsid w:val="001E5D21"/>
    <w:rsid w:val="00303166"/>
    <w:rsid w:val="003E0929"/>
    <w:rsid w:val="004B2CC6"/>
    <w:rsid w:val="005C5B1D"/>
    <w:rsid w:val="006D425B"/>
    <w:rsid w:val="006D4F0A"/>
    <w:rsid w:val="008E4723"/>
    <w:rsid w:val="0099338D"/>
    <w:rsid w:val="00A662D6"/>
    <w:rsid w:val="00B264F2"/>
    <w:rsid w:val="00D8234B"/>
    <w:rsid w:val="00DE7BF7"/>
    <w:rsid w:val="00E8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338D"/>
    <w:rPr>
      <w:b/>
      <w:bCs/>
    </w:rPr>
  </w:style>
  <w:style w:type="character" w:styleId="a4">
    <w:name w:val="Hyperlink"/>
    <w:basedOn w:val="a0"/>
    <w:uiPriority w:val="99"/>
    <w:semiHidden/>
    <w:unhideWhenUsed/>
    <w:rsid w:val="0099338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E7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661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5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nostr-exam/test_spec_01.pdf" TargetMode="External"/><Relationship Id="rId13" Type="http://schemas.openxmlformats.org/officeDocument/2006/relationships/hyperlink" Target="https://doc.fipi.ru/inostr-exam/test_demo_04.pdf" TargetMode="External"/><Relationship Id="rId18" Type="http://schemas.openxmlformats.org/officeDocument/2006/relationships/hyperlink" Target="https://doc.fipi.ru/inostr-exam/test_spec_06.pdf" TargetMode="External"/><Relationship Id="rId26" Type="http://schemas.openxmlformats.org/officeDocument/2006/relationships/hyperlink" Target="https://doc.fipi.ru/inostr-exam/test_spec_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.fipi.ru/inostr-exam/test_demo_08.pdf" TargetMode="External"/><Relationship Id="rId7" Type="http://schemas.openxmlformats.org/officeDocument/2006/relationships/hyperlink" Target="https://doc.fipi.ru/inostr-exam/test_demo_01.pdf" TargetMode="External"/><Relationship Id="rId12" Type="http://schemas.openxmlformats.org/officeDocument/2006/relationships/hyperlink" Target="https://doc.fipi.ru/inostr-exam/test_spec_03.pdf" TargetMode="External"/><Relationship Id="rId17" Type="http://schemas.openxmlformats.org/officeDocument/2006/relationships/hyperlink" Target="https://doc.fipi.ru/inostr-exam/test_demo_06.pdf" TargetMode="External"/><Relationship Id="rId25" Type="http://schemas.openxmlformats.org/officeDocument/2006/relationships/hyperlink" Target="https://doc.fipi.ru/inostr-exam/test_demo_1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nostr-exam/test_spec_05.pdf" TargetMode="External"/><Relationship Id="rId20" Type="http://schemas.openxmlformats.org/officeDocument/2006/relationships/hyperlink" Target="https://doc.fipi.ru/inostr-exam/test_spec_07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.fipi.ru/inostr-exam/Prikaz_510_05.03.2025_Min_ball.pdf" TargetMode="External"/><Relationship Id="rId11" Type="http://schemas.openxmlformats.org/officeDocument/2006/relationships/hyperlink" Target="https://doc.fipi.ru/inostr-exam/test_demo_03.pdf" TargetMode="External"/><Relationship Id="rId24" Type="http://schemas.openxmlformats.org/officeDocument/2006/relationships/hyperlink" Target="https://doc.fipi.ru/inostr-exam/test_spec_09.pdf" TargetMode="External"/><Relationship Id="rId5" Type="http://schemas.openxmlformats.org/officeDocument/2006/relationships/hyperlink" Target="https://doc.fipi.ru/inostr-exam/Prikaz_170_04.03.2025_Poryadok.pdf" TargetMode="External"/><Relationship Id="rId15" Type="http://schemas.openxmlformats.org/officeDocument/2006/relationships/hyperlink" Target="https://doc.fipi.ru/inostr-exam/test_demo_05.pdf" TargetMode="External"/><Relationship Id="rId23" Type="http://schemas.openxmlformats.org/officeDocument/2006/relationships/hyperlink" Target="https://doc.fipi.ru/inostr-exam/test_demo_09.pdf" TargetMode="External"/><Relationship Id="rId28" Type="http://schemas.openxmlformats.org/officeDocument/2006/relationships/hyperlink" Target="https://doc.fipi.ru/inostr-exam/test_spec_11.pdf" TargetMode="External"/><Relationship Id="rId10" Type="http://schemas.openxmlformats.org/officeDocument/2006/relationships/hyperlink" Target="https://doc.fipi.ru/inostr-exam/test_spec_02.pdf" TargetMode="External"/><Relationship Id="rId19" Type="http://schemas.openxmlformats.org/officeDocument/2006/relationships/hyperlink" Target="https://doc.fipi.ru/inostr-exam/test_demo_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nostr-exam/test_demo_02.pdf" TargetMode="External"/><Relationship Id="rId14" Type="http://schemas.openxmlformats.org/officeDocument/2006/relationships/hyperlink" Target="https://doc.fipi.ru/inostr-exam/test_spec_04.pdf" TargetMode="External"/><Relationship Id="rId22" Type="http://schemas.openxmlformats.org/officeDocument/2006/relationships/hyperlink" Target="https://doc.fipi.ru/inostr-exam/test_spec_08.pdf" TargetMode="External"/><Relationship Id="rId27" Type="http://schemas.openxmlformats.org/officeDocument/2006/relationships/hyperlink" Target="https://doc.fipi.ru/inostr-exam/test_demo_1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ОМ</dc:creator>
  <cp:keywords/>
  <dc:description/>
  <cp:lastModifiedBy>Панова ОМ</cp:lastModifiedBy>
  <cp:revision>11</cp:revision>
  <dcterms:created xsi:type="dcterms:W3CDTF">2025-04-04T08:45:00Z</dcterms:created>
  <dcterms:modified xsi:type="dcterms:W3CDTF">2026-02-19T04:25:00Z</dcterms:modified>
</cp:coreProperties>
</file>